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D092E" w14:textId="3070C26C" w:rsidR="002E3730" w:rsidRPr="008A290F" w:rsidRDefault="002E3730" w:rsidP="002E3730">
      <w:pPr>
        <w:pStyle w:val="Header"/>
        <w:tabs>
          <w:tab w:val="right" w:pos="9639"/>
        </w:tabs>
        <w:rPr>
          <w:bCs/>
          <w:noProof w:val="0"/>
          <w:sz w:val="24"/>
          <w:szCs w:val="24"/>
          <w:lang w:val="en-GB"/>
        </w:rPr>
      </w:pPr>
      <w:bookmarkStart w:id="0" w:name="_Hlk142299101"/>
      <w:bookmarkStart w:id="1" w:name="_Hlk37418177"/>
      <w:bookmarkEnd w:id="0"/>
      <w:r w:rsidRPr="008A290F">
        <w:rPr>
          <w:bCs/>
          <w:noProof w:val="0"/>
          <w:sz w:val="24"/>
          <w:szCs w:val="24"/>
          <w:lang w:val="en-GB"/>
        </w:rPr>
        <w:t>3GPP TSG RAN WG1 Meeting #11</w:t>
      </w:r>
      <w:r>
        <w:rPr>
          <w:bCs/>
          <w:noProof w:val="0"/>
          <w:sz w:val="24"/>
          <w:szCs w:val="24"/>
          <w:lang w:val="en-GB"/>
        </w:rPr>
        <w:t>8</w:t>
      </w:r>
      <w:r w:rsidR="00666DBA">
        <w:rPr>
          <w:bCs/>
          <w:noProof w:val="0"/>
          <w:sz w:val="24"/>
          <w:szCs w:val="24"/>
          <w:lang w:val="en-GB"/>
        </w:rPr>
        <w:t>bis</w:t>
      </w:r>
      <w:r w:rsidRPr="008A290F">
        <w:rPr>
          <w:lang w:val="en-GB"/>
        </w:rPr>
        <w:t xml:space="preserve">                     </w:t>
      </w:r>
      <w:r>
        <w:rPr>
          <w:lang w:val="en-GB"/>
        </w:rPr>
        <w:t xml:space="preserve">                </w:t>
      </w:r>
      <w:r w:rsidR="00EE71E6">
        <w:rPr>
          <w:lang w:val="en-GB"/>
        </w:rPr>
        <w:t xml:space="preserve">   </w:t>
      </w:r>
      <w:r>
        <w:rPr>
          <w:lang w:val="en-GB"/>
        </w:rPr>
        <w:t xml:space="preserve">  </w:t>
      </w:r>
      <w:r w:rsidRPr="00EE71E6">
        <w:rPr>
          <w:sz w:val="24"/>
          <w:szCs w:val="24"/>
          <w:lang w:val="en-GB"/>
        </w:rPr>
        <w:t xml:space="preserve"> </w:t>
      </w:r>
      <w:r w:rsidR="00EE71E6" w:rsidRPr="00EE71E6">
        <w:rPr>
          <w:sz w:val="24"/>
          <w:szCs w:val="24"/>
          <w:lang w:val="en-GB"/>
        </w:rPr>
        <w:t>R1-2407927</w:t>
      </w:r>
      <w:r>
        <w:rPr>
          <w:lang w:val="en-GB"/>
        </w:rPr>
        <w:t xml:space="preserve">  </w:t>
      </w:r>
    </w:p>
    <w:bookmarkEnd w:id="1"/>
    <w:p w14:paraId="2CFE1919" w14:textId="0B028433" w:rsidR="00850D96" w:rsidRPr="00805387" w:rsidRDefault="00666DBA" w:rsidP="0080538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002E3730" w:rsidRPr="000C64B4">
        <w:rPr>
          <w:rFonts w:ascii="Arial" w:eastAsia="MS Mincho" w:hAnsi="Arial" w:cs="Arial"/>
          <w:b/>
          <w:bCs/>
          <w:sz w:val="28"/>
          <w:lang w:eastAsia="ja-JP"/>
        </w:rPr>
        <w:t xml:space="preserve">, </w:t>
      </w:r>
      <w:r>
        <w:rPr>
          <w:rFonts w:ascii="Arial" w:eastAsia="MS Mincho" w:hAnsi="Arial" w:cs="Arial"/>
          <w:b/>
          <w:bCs/>
          <w:sz w:val="28"/>
          <w:lang w:eastAsia="ja-JP"/>
        </w:rPr>
        <w:t>China</w:t>
      </w:r>
      <w:r w:rsidR="002E3730">
        <w:rPr>
          <w:rFonts w:ascii="Arial" w:eastAsia="MS Mincho" w:hAnsi="Arial" w:cs="Arial"/>
          <w:b/>
          <w:bCs/>
          <w:sz w:val="28"/>
          <w:lang w:eastAsia="ja-JP"/>
        </w:rPr>
        <w:t xml:space="preserve">, </w:t>
      </w:r>
      <w:r>
        <w:rPr>
          <w:rFonts w:ascii="Arial" w:eastAsia="MS Mincho" w:hAnsi="Arial" w:cs="Arial"/>
          <w:b/>
          <w:bCs/>
          <w:sz w:val="28"/>
          <w:lang w:eastAsia="ja-JP"/>
        </w:rPr>
        <w:t>October</w:t>
      </w:r>
      <w:r w:rsidR="002E3730">
        <w:rPr>
          <w:rFonts w:ascii="Arial" w:eastAsia="MS Mincho" w:hAnsi="Arial" w:cs="Arial"/>
          <w:b/>
          <w:bCs/>
          <w:sz w:val="28"/>
          <w:lang w:eastAsia="ja-JP"/>
        </w:rPr>
        <w:t xml:space="preserve"> </w:t>
      </w:r>
      <w:r>
        <w:rPr>
          <w:rFonts w:ascii="Arial" w:eastAsia="MS Mincho" w:hAnsi="Arial" w:cs="Arial"/>
          <w:b/>
          <w:bCs/>
          <w:sz w:val="28"/>
          <w:lang w:eastAsia="ja-JP"/>
        </w:rPr>
        <w:t>14</w:t>
      </w:r>
      <w:r w:rsidRPr="00666DBA">
        <w:rPr>
          <w:rFonts w:ascii="Arial" w:eastAsia="MS Mincho" w:hAnsi="Arial" w:cs="Arial"/>
          <w:b/>
          <w:bCs/>
          <w:sz w:val="28"/>
          <w:vertAlign w:val="superscript"/>
          <w:lang w:eastAsia="ja-JP"/>
        </w:rPr>
        <w:t>th</w:t>
      </w:r>
      <w:r w:rsidR="002E3730">
        <w:rPr>
          <w:rFonts w:ascii="Arial" w:eastAsia="MS Mincho" w:hAnsi="Arial" w:cs="Arial"/>
          <w:b/>
          <w:bCs/>
          <w:sz w:val="28"/>
          <w:lang w:eastAsia="ja-JP"/>
        </w:rPr>
        <w:t xml:space="preserve"> </w:t>
      </w:r>
      <w:r w:rsidR="002E3730" w:rsidRPr="0032415B">
        <w:rPr>
          <w:rFonts w:ascii="Arial" w:hAnsi="Arial" w:cs="Arial"/>
          <w:b/>
          <w:bCs/>
          <w:sz w:val="28"/>
        </w:rPr>
        <w:t>–</w:t>
      </w:r>
      <w:r w:rsidR="002E3730">
        <w:rPr>
          <w:rFonts w:ascii="Arial" w:hAnsi="Arial" w:cs="Arial"/>
          <w:b/>
          <w:bCs/>
          <w:sz w:val="28"/>
        </w:rPr>
        <w:t xml:space="preserve"> </w:t>
      </w:r>
      <w:r>
        <w:rPr>
          <w:rFonts w:ascii="Arial" w:hAnsi="Arial" w:cs="Arial"/>
          <w:b/>
          <w:bCs/>
          <w:sz w:val="28"/>
        </w:rPr>
        <w:t>18</w:t>
      </w:r>
      <w:r w:rsidRPr="00666DBA">
        <w:rPr>
          <w:rFonts w:ascii="Arial" w:hAnsi="Arial" w:cs="Arial"/>
          <w:b/>
          <w:bCs/>
          <w:sz w:val="28"/>
          <w:vertAlign w:val="superscript"/>
        </w:rPr>
        <w:t>th</w:t>
      </w:r>
      <w:r w:rsidR="002E3730">
        <w:rPr>
          <w:rFonts w:ascii="Arial" w:eastAsia="MS Mincho" w:hAnsi="Arial" w:cs="Arial"/>
          <w:b/>
          <w:bCs/>
          <w:sz w:val="28"/>
          <w:lang w:eastAsia="ja-JP"/>
        </w:rPr>
        <w:t>, 2024</w:t>
      </w:r>
    </w:p>
    <w:p w14:paraId="30E02941" w14:textId="5504327A" w:rsidR="0034111C" w:rsidRPr="006E75BF" w:rsidRDefault="0034111C" w:rsidP="00273256">
      <w:pPr>
        <w:pStyle w:val="CRCoverPage"/>
        <w:spacing w:after="0"/>
        <w:contextualSpacing/>
        <w:jc w:val="both"/>
        <w:rPr>
          <w:rFonts w:cs="Arial"/>
          <w:b/>
          <w:bCs/>
          <w:sz w:val="24"/>
          <w:szCs w:val="24"/>
          <w:lang w:eastAsia="ja-JP"/>
        </w:rPr>
      </w:pPr>
      <w:r w:rsidRPr="006E75BF">
        <w:rPr>
          <w:rFonts w:cs="Arial"/>
          <w:b/>
          <w:bCs/>
          <w:sz w:val="24"/>
          <w:szCs w:val="24"/>
        </w:rPr>
        <w:t>Agenda item:</w:t>
      </w:r>
      <w:r w:rsidRPr="006E75BF">
        <w:rPr>
          <w:rFonts w:cs="Arial"/>
          <w:b/>
          <w:bCs/>
          <w:sz w:val="24"/>
        </w:rPr>
        <w:tab/>
      </w:r>
      <w:r w:rsidRPr="006E75BF">
        <w:rPr>
          <w:rFonts w:cs="Arial"/>
          <w:b/>
          <w:bCs/>
          <w:sz w:val="24"/>
        </w:rPr>
        <w:tab/>
      </w:r>
      <w:r w:rsidR="00675EB7" w:rsidRPr="006E75BF">
        <w:rPr>
          <w:rFonts w:cs="Arial"/>
          <w:b/>
          <w:bCs/>
          <w:sz w:val="24"/>
          <w:szCs w:val="24"/>
        </w:rPr>
        <w:t>9</w:t>
      </w:r>
      <w:r w:rsidR="00CC7843" w:rsidRPr="006E75BF">
        <w:rPr>
          <w:rFonts w:cs="Arial"/>
          <w:b/>
          <w:bCs/>
          <w:sz w:val="24"/>
          <w:szCs w:val="24"/>
        </w:rPr>
        <w:t>.</w:t>
      </w:r>
      <w:r w:rsidR="00675EB7" w:rsidRPr="006E75BF">
        <w:rPr>
          <w:rFonts w:cs="Arial"/>
          <w:b/>
          <w:bCs/>
          <w:sz w:val="24"/>
          <w:szCs w:val="24"/>
        </w:rPr>
        <w:t>3</w:t>
      </w:r>
      <w:r w:rsidR="00CC7843" w:rsidRPr="006E75BF">
        <w:rPr>
          <w:rFonts w:cs="Arial"/>
          <w:b/>
          <w:bCs/>
          <w:sz w:val="24"/>
          <w:szCs w:val="24"/>
        </w:rPr>
        <w:t>.</w:t>
      </w:r>
      <w:r w:rsidR="00675EB7" w:rsidRPr="006E75BF">
        <w:rPr>
          <w:rFonts w:cs="Arial"/>
          <w:b/>
          <w:bCs/>
          <w:sz w:val="24"/>
          <w:szCs w:val="24"/>
        </w:rPr>
        <w:t>2</w:t>
      </w:r>
    </w:p>
    <w:p w14:paraId="30E02942" w14:textId="4B6830AB" w:rsidR="00E128F2" w:rsidRPr="006E75BF" w:rsidRDefault="0034111C" w:rsidP="00273256">
      <w:pPr>
        <w:tabs>
          <w:tab w:val="left" w:pos="1985"/>
        </w:tabs>
        <w:spacing w:after="0"/>
        <w:ind w:left="1985" w:hanging="1985"/>
        <w:contextualSpacing/>
        <w:jc w:val="both"/>
        <w:rPr>
          <w:rFonts w:ascii="Arial" w:hAnsi="Arial" w:cs="Arial"/>
          <w:b/>
          <w:bCs/>
          <w:sz w:val="24"/>
          <w:szCs w:val="24"/>
        </w:rPr>
      </w:pPr>
      <w:r w:rsidRPr="006E75BF">
        <w:rPr>
          <w:rFonts w:ascii="Arial" w:hAnsi="Arial" w:cs="Arial"/>
          <w:b/>
          <w:bCs/>
          <w:sz w:val="24"/>
          <w:szCs w:val="24"/>
        </w:rPr>
        <w:t>Source:</w:t>
      </w:r>
      <w:r w:rsidRPr="006E75BF">
        <w:rPr>
          <w:rFonts w:ascii="Arial" w:hAnsi="Arial" w:cs="Arial"/>
          <w:b/>
          <w:bCs/>
          <w:sz w:val="24"/>
        </w:rPr>
        <w:tab/>
      </w:r>
      <w:r w:rsidR="00F07F6F" w:rsidRPr="006E75BF">
        <w:rPr>
          <w:rFonts w:ascii="Arial" w:hAnsi="Arial" w:cs="Arial"/>
          <w:b/>
          <w:bCs/>
          <w:sz w:val="24"/>
          <w:szCs w:val="24"/>
        </w:rPr>
        <w:t>MediaTek Inc.</w:t>
      </w:r>
    </w:p>
    <w:p w14:paraId="30E02943" w14:textId="3ADCBEAC" w:rsidR="0034111C" w:rsidRPr="006E75BF" w:rsidRDefault="0034111C" w:rsidP="00273256">
      <w:pPr>
        <w:spacing w:after="0"/>
        <w:ind w:left="1985" w:hanging="1985"/>
        <w:contextualSpacing/>
        <w:jc w:val="both"/>
        <w:rPr>
          <w:rFonts w:ascii="Arial" w:hAnsi="Arial" w:cs="Arial"/>
          <w:b/>
          <w:bCs/>
          <w:sz w:val="24"/>
          <w:szCs w:val="24"/>
        </w:rPr>
      </w:pPr>
      <w:r w:rsidRPr="006E75BF">
        <w:rPr>
          <w:rFonts w:ascii="Arial" w:hAnsi="Arial" w:cs="Arial"/>
          <w:b/>
          <w:bCs/>
          <w:sz w:val="24"/>
          <w:szCs w:val="24"/>
        </w:rPr>
        <w:t>Title:</w:t>
      </w:r>
      <w:r w:rsidRPr="006E75BF">
        <w:rPr>
          <w:rFonts w:ascii="Arial" w:hAnsi="Arial" w:cs="Arial"/>
          <w:b/>
          <w:bCs/>
          <w:sz w:val="24"/>
        </w:rPr>
        <w:tab/>
      </w:r>
      <w:r w:rsidR="00884C56" w:rsidRPr="006E75BF">
        <w:rPr>
          <w:rFonts w:ascii="Arial" w:hAnsi="Arial" w:cs="Arial"/>
          <w:b/>
          <w:bCs/>
          <w:sz w:val="24"/>
        </w:rPr>
        <w:t>Discussion on SBFD Random Access Operation</w:t>
      </w:r>
    </w:p>
    <w:p w14:paraId="30E02944" w14:textId="27D4B30B" w:rsidR="0034111C" w:rsidRPr="006E75BF" w:rsidRDefault="0034111C" w:rsidP="00273256">
      <w:pPr>
        <w:spacing w:after="0"/>
        <w:contextualSpacing/>
        <w:jc w:val="both"/>
        <w:rPr>
          <w:rFonts w:ascii="Arial" w:hAnsi="Arial" w:cs="Arial"/>
          <w:b/>
          <w:bCs/>
          <w:sz w:val="24"/>
          <w:szCs w:val="24"/>
        </w:rPr>
      </w:pPr>
      <w:r w:rsidRPr="006E75BF">
        <w:rPr>
          <w:rFonts w:ascii="Arial" w:hAnsi="Arial" w:cs="Arial"/>
          <w:b/>
          <w:bCs/>
          <w:sz w:val="24"/>
          <w:szCs w:val="24"/>
        </w:rPr>
        <w:t xml:space="preserve">Document </w:t>
      </w:r>
      <w:r w:rsidR="3E61DC49" w:rsidRPr="006E75BF">
        <w:rPr>
          <w:rFonts w:ascii="Arial" w:hAnsi="Arial" w:cs="Arial"/>
          <w:b/>
          <w:bCs/>
          <w:sz w:val="24"/>
          <w:szCs w:val="24"/>
        </w:rPr>
        <w:t>for:</w:t>
      </w:r>
      <w:r w:rsidRPr="006E75BF">
        <w:tab/>
      </w:r>
      <w:r w:rsidR="00220615" w:rsidRPr="006E75BF">
        <w:tab/>
      </w:r>
      <w:r w:rsidRPr="006E75BF">
        <w:rPr>
          <w:rFonts w:ascii="Arial" w:hAnsi="Arial" w:cs="Arial"/>
          <w:b/>
          <w:bCs/>
          <w:sz w:val="24"/>
          <w:szCs w:val="24"/>
        </w:rPr>
        <w:t>Discussion and Decision</w:t>
      </w:r>
    </w:p>
    <w:p w14:paraId="7CF7938E" w14:textId="633C7172" w:rsidR="00ED1327" w:rsidRPr="006E75BF" w:rsidRDefault="00EE7FA7" w:rsidP="00273256">
      <w:pPr>
        <w:pStyle w:val="Heading1"/>
        <w:jc w:val="both"/>
      </w:pPr>
      <w:r w:rsidRPr="006E75BF">
        <w:t>Introduction</w:t>
      </w:r>
    </w:p>
    <w:p w14:paraId="2D0F4ED8" w14:textId="77777777" w:rsidR="00884C56" w:rsidRPr="006E75BF" w:rsidRDefault="00884C56" w:rsidP="009E3FD5">
      <w:pPr>
        <w:pStyle w:val="Header"/>
        <w:tabs>
          <w:tab w:val="center" w:pos="4536"/>
          <w:tab w:val="right" w:pos="8280"/>
          <w:tab w:val="left" w:pos="9498"/>
          <w:tab w:val="right" w:pos="9781"/>
        </w:tabs>
        <w:spacing w:after="120"/>
        <w:jc w:val="both"/>
        <w:rPr>
          <w:rFonts w:ascii="Times New Roman" w:hAnsi="Times New Roman"/>
          <w:b w:val="0"/>
          <w:bCs/>
          <w:sz w:val="20"/>
          <w:lang w:val="en-GB" w:eastAsia="zh-TW"/>
        </w:rPr>
      </w:pPr>
      <w:r w:rsidRPr="006E75BF">
        <w:rPr>
          <w:rFonts w:ascii="Times New Roman" w:hAnsi="Times New Roman"/>
          <w:b w:val="0"/>
          <w:bCs/>
          <w:sz w:val="20"/>
          <w:lang w:val="en-GB" w:eastAsia="zh-TW"/>
        </w:rPr>
        <w:t xml:space="preserve">The following is agreed as part of the scope of the Rel-19 WI on Evolution of NR Duplex Operation [1]. </w:t>
      </w:r>
    </w:p>
    <w:tbl>
      <w:tblPr>
        <w:tblStyle w:val="TableGrid"/>
        <w:tblW w:w="0" w:type="auto"/>
        <w:tblLook w:val="04A0" w:firstRow="1" w:lastRow="0" w:firstColumn="1" w:lastColumn="0" w:noHBand="0" w:noVBand="1"/>
      </w:tblPr>
      <w:tblGrid>
        <w:gridCol w:w="9629"/>
      </w:tblGrid>
      <w:tr w:rsidR="00995884" w:rsidRPr="006E75BF" w14:paraId="1B790D7A" w14:textId="77777777" w:rsidTr="003B632F">
        <w:tc>
          <w:tcPr>
            <w:tcW w:w="9629" w:type="dxa"/>
          </w:tcPr>
          <w:p w14:paraId="3313D903" w14:textId="27F1C54D" w:rsidR="00995884" w:rsidRPr="00B91EDD" w:rsidRDefault="00B91EDD" w:rsidP="00B91EDD">
            <w:pPr>
              <w:pStyle w:val="ListParagraph"/>
              <w:numPr>
                <w:ilvl w:val="0"/>
                <w:numId w:val="7"/>
              </w:numPr>
              <w:rPr>
                <w:sz w:val="20"/>
                <w:szCs w:val="20"/>
                <w:lang w:val="en-GB"/>
              </w:rPr>
            </w:pPr>
            <w:r w:rsidRPr="00B91EDD">
              <w:rPr>
                <w:sz w:val="20"/>
                <w:szCs w:val="20"/>
                <w:lang w:val="en-GB"/>
              </w:rPr>
              <w:t>Specify SBFD operation to support random access in SBFD symbols by UEs in RRC_CONNECTED mode and RRC_IDLE/INACTIVE mode [RAN1, RAN2]</w:t>
            </w:r>
          </w:p>
        </w:tc>
      </w:tr>
    </w:tbl>
    <w:p w14:paraId="09AB9D65" w14:textId="4AAA3B24" w:rsidR="000742EE" w:rsidRPr="006E75BF" w:rsidRDefault="000742EE" w:rsidP="009E3FD5">
      <w:pPr>
        <w:spacing w:before="120"/>
        <w:jc w:val="both"/>
      </w:pPr>
      <w:bookmarkStart w:id="2" w:name="_Hlk510705081"/>
      <w:r w:rsidRPr="006E75BF">
        <w:t>In this contribution, we provide our views</w:t>
      </w:r>
      <w:r w:rsidR="00AE1F7E">
        <w:t xml:space="preserve"> on</w:t>
      </w:r>
      <w:r w:rsidR="002117B4">
        <w:t xml:space="preserve"> random access operation in SBFD symbols</w:t>
      </w:r>
      <w:r w:rsidR="0028340B">
        <w:t xml:space="preserve">. </w:t>
      </w:r>
      <w:r w:rsidRPr="006E75BF">
        <w:t xml:space="preserve"> </w:t>
      </w:r>
    </w:p>
    <w:bookmarkEnd w:id="2"/>
    <w:p w14:paraId="10445A01" w14:textId="13CC1BA3" w:rsidR="00885580" w:rsidRPr="006E75BF" w:rsidRDefault="002B609D" w:rsidP="00273256">
      <w:pPr>
        <w:pStyle w:val="Heading1"/>
        <w:ind w:left="431" w:hanging="431"/>
        <w:jc w:val="both"/>
      </w:pPr>
      <w:r w:rsidRPr="006E75BF">
        <w:t>Discussion</w:t>
      </w:r>
    </w:p>
    <w:p w14:paraId="6446F5EE" w14:textId="426AD3B8" w:rsidR="00000011" w:rsidRPr="006E75BF" w:rsidRDefault="00930D65" w:rsidP="00273256">
      <w:pPr>
        <w:pStyle w:val="Heading2"/>
        <w:jc w:val="both"/>
        <w:rPr>
          <w:rStyle w:val="Emphasis"/>
          <w:i w:val="0"/>
          <w:iCs w:val="0"/>
        </w:rPr>
      </w:pPr>
      <w:r w:rsidRPr="006E75BF">
        <w:t xml:space="preserve">Random Access Operation in </w:t>
      </w:r>
      <w:r w:rsidR="001D590A" w:rsidRPr="002E6567">
        <w:t>SBFD Symbols</w:t>
      </w:r>
    </w:p>
    <w:p w14:paraId="38367AC7" w14:textId="454497AD" w:rsidR="00606E49" w:rsidRDefault="007A13FB" w:rsidP="007A13FB">
      <w:pPr>
        <w:pStyle w:val="Heading3"/>
        <w:jc w:val="both"/>
      </w:pPr>
      <w:r>
        <w:t xml:space="preserve">General </w:t>
      </w:r>
      <w:r w:rsidR="00606E49">
        <w:t>RACH Configuration</w:t>
      </w:r>
      <w:r>
        <w:t xml:space="preserve"> Framework</w:t>
      </w:r>
    </w:p>
    <w:p w14:paraId="53FE49D4" w14:textId="6DD01145" w:rsidR="007A13FB" w:rsidRDefault="007A13FB" w:rsidP="007A13FB">
      <w:pPr>
        <w:rPr>
          <w:b/>
          <w:bCs/>
          <w:u w:val="single"/>
        </w:rPr>
      </w:pPr>
      <w:r w:rsidRPr="007A13FB">
        <w:rPr>
          <w:b/>
          <w:bCs/>
          <w:u w:val="single"/>
        </w:rPr>
        <w:t xml:space="preserve">Enabling of </w:t>
      </w:r>
      <w:r w:rsidR="00DA7002">
        <w:rPr>
          <w:b/>
          <w:bCs/>
          <w:u w:val="single"/>
        </w:rPr>
        <w:t xml:space="preserve">the </w:t>
      </w:r>
      <w:r>
        <w:rPr>
          <w:b/>
          <w:bCs/>
          <w:u w:val="single"/>
        </w:rPr>
        <w:t xml:space="preserve">Two </w:t>
      </w:r>
      <w:r w:rsidRPr="007A13FB">
        <w:rPr>
          <w:b/>
          <w:bCs/>
          <w:u w:val="single"/>
        </w:rPr>
        <w:t>RACH Configuration Options</w:t>
      </w:r>
    </w:p>
    <w:p w14:paraId="0075E661" w14:textId="0BCE5CB6" w:rsidR="0004650C" w:rsidRPr="004D3932" w:rsidRDefault="0004650C" w:rsidP="004D3932">
      <w:pPr>
        <w:jc w:val="both"/>
      </w:pPr>
      <w:r w:rsidRPr="0004650C">
        <w:t xml:space="preserve">For </w:t>
      </w:r>
      <w:r>
        <w:t xml:space="preserve">RACH configuration Option 1, legacy RACH configuration is used. </w:t>
      </w:r>
      <w:r w:rsidR="00DA7002">
        <w:t>Thus, w</w:t>
      </w:r>
      <w:r w:rsidR="005C0C96" w:rsidRPr="005C0C96">
        <w:t>hen a SBFD-aware UE is provided with legacy RACH configuration, it could either apply the configuration on non-SBFD (</w:t>
      </w:r>
      <w:r w:rsidR="005C0C96" w:rsidRPr="0026058F">
        <w:rPr>
          <w:i/>
          <w:iCs/>
        </w:rPr>
        <w:t>uplink/flexible</w:t>
      </w:r>
      <w:r w:rsidR="005C0C96" w:rsidRPr="005C0C96">
        <w:t>) symbols only (i.e., following legacy RACH procedure) or apply the configuration on both SBFD and non-SBFD symbols</w:t>
      </w:r>
      <w:r>
        <w:t xml:space="preserve">. </w:t>
      </w:r>
      <w:r w:rsidR="0026058F">
        <w:t xml:space="preserve">Therefore, </w:t>
      </w:r>
      <w:r>
        <w:t xml:space="preserve">explicit indication of where to apply the legacy configuration needs to be provided to the SBFD-aware UE. </w:t>
      </w:r>
      <w:r w:rsidR="004D3932">
        <w:t xml:space="preserve">For example, a new higher layer parameter can be provided </w:t>
      </w:r>
      <w:r w:rsidR="00DA7002">
        <w:t>to the SBFD-aware UE</w:t>
      </w:r>
      <w:r w:rsidR="004D3932">
        <w:t xml:space="preserve">. </w:t>
      </w:r>
      <w:r w:rsidR="004D3932" w:rsidRPr="004D3932">
        <w:t xml:space="preserve">If </w:t>
      </w:r>
      <w:r w:rsidR="004D3932">
        <w:t xml:space="preserve">the parameter is </w:t>
      </w:r>
      <w:r w:rsidR="004D3932" w:rsidRPr="004D3932">
        <w:t>present, RACH configuration Option 1 is enabled,</w:t>
      </w:r>
      <w:r w:rsidR="004D3932">
        <w:t xml:space="preserve"> and the </w:t>
      </w:r>
      <w:r w:rsidR="004D3932" w:rsidRPr="004D3932">
        <w:t>UE applies legacy RACH configuration on both SBFD and non-SBFD symbols</w:t>
      </w:r>
      <w:r w:rsidR="004D3932">
        <w:t xml:space="preserve">. </w:t>
      </w:r>
      <w:r w:rsidR="004D3932" w:rsidRPr="004D3932">
        <w:t xml:space="preserve">Otherwise, RACH configuration Option 1 is </w:t>
      </w:r>
      <w:r w:rsidR="004D3932">
        <w:t xml:space="preserve">disabled, and </w:t>
      </w:r>
      <w:r w:rsidR="004D3932" w:rsidRPr="004D3932">
        <w:t>UE applies legacy RACH configuration on non-SBFD symbols only.</w:t>
      </w:r>
    </w:p>
    <w:p w14:paraId="0A39F747" w14:textId="772BF497" w:rsidR="005C0C96" w:rsidRDefault="0026058F" w:rsidP="00813A7E">
      <w:pPr>
        <w:jc w:val="both"/>
      </w:pPr>
      <w:r>
        <w:t>O</w:t>
      </w:r>
      <w:r w:rsidR="004D3932">
        <w:t xml:space="preserve">n the other hand, </w:t>
      </w:r>
      <w:r w:rsidR="00813A7E">
        <w:t>enable/disable</w:t>
      </w:r>
      <w:r>
        <w:t xml:space="preserve"> of RACH configuration Option 2 </w:t>
      </w:r>
      <w:r w:rsidR="00813A7E">
        <w:t>can be implicitly determine</w:t>
      </w:r>
      <w:r w:rsidR="005A74AB">
        <w:t>d</w:t>
      </w:r>
      <w:r w:rsidR="00813A7E">
        <w:t xml:space="preserve"> based on the existence </w:t>
      </w:r>
      <w:r w:rsidR="005A74AB">
        <w:t>o</w:t>
      </w:r>
      <w:r w:rsidR="00813A7E">
        <w:t xml:space="preserve">f the additional RACH configuration. That is, if the additional RACH configuration is provided to the SBFD-aware UE the UE assumes that RACH configuration Option 2 is enabled. Otherwise, </w:t>
      </w:r>
      <w:r w:rsidR="005A74AB">
        <w:t xml:space="preserve">the UE assumes that </w:t>
      </w:r>
      <w:r w:rsidR="00813A7E">
        <w:t xml:space="preserve">RACH configuration Option 2 is disabled. </w:t>
      </w:r>
    </w:p>
    <w:p w14:paraId="36FC2FB5" w14:textId="6C91E338" w:rsidR="005C0C96" w:rsidRPr="000F3B4F" w:rsidRDefault="005C0C96" w:rsidP="005C0C96">
      <w:pPr>
        <w:pStyle w:val="ListParagraph"/>
        <w:numPr>
          <w:ilvl w:val="0"/>
          <w:numId w:val="16"/>
        </w:numPr>
        <w:spacing w:before="120" w:after="120"/>
        <w:jc w:val="both"/>
        <w:rPr>
          <w:rStyle w:val="Emphasis"/>
          <w:b/>
          <w:bCs/>
          <w:sz w:val="20"/>
          <w:szCs w:val="20"/>
          <w:lang w:val="en-GB"/>
        </w:rPr>
      </w:pPr>
      <w:r w:rsidRPr="005C0C96">
        <w:rPr>
          <w:rStyle w:val="Emphasis"/>
          <w:b/>
          <w:bCs/>
          <w:sz w:val="20"/>
          <w:szCs w:val="20"/>
          <w:bdr w:val="none" w:sz="0" w:space="0" w:color="auto" w:frame="1"/>
          <w:lang w:val="en-GB"/>
        </w:rPr>
        <w:t>When a SBFD-aware UE is provided with legacy RACH configuration, it could either apply the configuration on non-SBFD symbols only or apply</w:t>
      </w:r>
      <w:r>
        <w:rPr>
          <w:rStyle w:val="Emphasis"/>
          <w:b/>
          <w:bCs/>
          <w:sz w:val="20"/>
          <w:szCs w:val="20"/>
          <w:bdr w:val="none" w:sz="0" w:space="0" w:color="auto" w:frame="1"/>
          <w:lang w:val="en-GB"/>
        </w:rPr>
        <w:t xml:space="preserve"> the</w:t>
      </w:r>
      <w:r w:rsidRPr="005C0C96">
        <w:rPr>
          <w:rStyle w:val="Emphasis"/>
          <w:b/>
          <w:bCs/>
          <w:sz w:val="20"/>
          <w:szCs w:val="20"/>
          <w:bdr w:val="none" w:sz="0" w:space="0" w:color="auto" w:frame="1"/>
          <w:lang w:val="en-GB"/>
        </w:rPr>
        <w:t xml:space="preserve"> configuration on both SBFD and non-SBFD symbols</w:t>
      </w:r>
      <w:r>
        <w:rPr>
          <w:rStyle w:val="Emphasis"/>
          <w:b/>
          <w:bCs/>
          <w:sz w:val="20"/>
          <w:szCs w:val="20"/>
          <w:bdr w:val="none" w:sz="0" w:space="0" w:color="auto" w:frame="1"/>
          <w:lang w:val="en-GB"/>
        </w:rPr>
        <w:t xml:space="preserve">. </w:t>
      </w:r>
    </w:p>
    <w:p w14:paraId="6CA7B7E0" w14:textId="281DC081" w:rsidR="0004650C" w:rsidRPr="00BC6B27" w:rsidRDefault="00720B25" w:rsidP="000F3B4F">
      <w:pPr>
        <w:pStyle w:val="ListParagraph"/>
        <w:numPr>
          <w:ilvl w:val="0"/>
          <w:numId w:val="16"/>
        </w:numPr>
        <w:spacing w:before="120" w:after="120"/>
        <w:jc w:val="both"/>
        <w:rPr>
          <w:b/>
          <w:bCs/>
          <w:i/>
          <w:iCs/>
          <w:sz w:val="20"/>
          <w:szCs w:val="20"/>
          <w:lang w:val="en-GB"/>
        </w:rPr>
      </w:pPr>
      <w:r>
        <w:rPr>
          <w:rStyle w:val="Emphasis"/>
          <w:b/>
          <w:bCs/>
          <w:sz w:val="20"/>
          <w:szCs w:val="20"/>
          <w:lang w:val="en-GB"/>
        </w:rPr>
        <w:t>E</w:t>
      </w:r>
      <w:r w:rsidR="000F3B4F" w:rsidRPr="000F3B4F">
        <w:rPr>
          <w:rStyle w:val="Emphasis"/>
          <w:b/>
          <w:bCs/>
          <w:sz w:val="20"/>
          <w:szCs w:val="20"/>
          <w:lang w:val="en-GB"/>
        </w:rPr>
        <w:t>nable/disable</w:t>
      </w:r>
      <w:r>
        <w:rPr>
          <w:rStyle w:val="Emphasis"/>
          <w:b/>
          <w:bCs/>
          <w:sz w:val="20"/>
          <w:szCs w:val="20"/>
          <w:lang w:val="en-GB"/>
        </w:rPr>
        <w:t xml:space="preserve"> of</w:t>
      </w:r>
      <w:r w:rsidRPr="000F3B4F">
        <w:rPr>
          <w:rStyle w:val="Emphasis"/>
          <w:b/>
          <w:bCs/>
          <w:sz w:val="20"/>
          <w:szCs w:val="20"/>
          <w:lang w:val="en-GB"/>
        </w:rPr>
        <w:t xml:space="preserve"> RACH configuration Option 2</w:t>
      </w:r>
      <w:r>
        <w:rPr>
          <w:rStyle w:val="Emphasis"/>
          <w:b/>
          <w:bCs/>
          <w:sz w:val="20"/>
          <w:szCs w:val="20"/>
          <w:lang w:val="en-GB"/>
        </w:rPr>
        <w:t xml:space="preserve"> </w:t>
      </w:r>
      <w:r w:rsidR="000F3B4F" w:rsidRPr="000F3B4F">
        <w:rPr>
          <w:rStyle w:val="Emphasis"/>
          <w:b/>
          <w:bCs/>
          <w:sz w:val="20"/>
          <w:szCs w:val="20"/>
          <w:lang w:val="en-GB"/>
        </w:rPr>
        <w:t>can be implicitly determine</w:t>
      </w:r>
      <w:r w:rsidR="000811E8">
        <w:rPr>
          <w:rStyle w:val="Emphasis"/>
          <w:b/>
          <w:bCs/>
          <w:sz w:val="20"/>
          <w:szCs w:val="20"/>
          <w:lang w:val="en-GB"/>
        </w:rPr>
        <w:t>d</w:t>
      </w:r>
      <w:r w:rsidR="000F3B4F" w:rsidRPr="000F3B4F">
        <w:rPr>
          <w:rStyle w:val="Emphasis"/>
          <w:b/>
          <w:bCs/>
          <w:sz w:val="20"/>
          <w:szCs w:val="20"/>
          <w:lang w:val="en-GB"/>
        </w:rPr>
        <w:t xml:space="preserve"> based on the existence </w:t>
      </w:r>
      <w:r w:rsidR="000811E8">
        <w:rPr>
          <w:rStyle w:val="Emphasis"/>
          <w:b/>
          <w:bCs/>
          <w:sz w:val="20"/>
          <w:szCs w:val="20"/>
          <w:lang w:val="en-GB"/>
        </w:rPr>
        <w:t>o</w:t>
      </w:r>
      <w:r w:rsidR="000F3B4F" w:rsidRPr="000F3B4F">
        <w:rPr>
          <w:rStyle w:val="Emphasis"/>
          <w:b/>
          <w:bCs/>
          <w:sz w:val="20"/>
          <w:szCs w:val="20"/>
          <w:lang w:val="en-GB"/>
        </w:rPr>
        <w:t>f the additional RACH configuration</w:t>
      </w:r>
      <w:r w:rsidR="000F3B4F">
        <w:rPr>
          <w:rStyle w:val="Emphasis"/>
          <w:b/>
          <w:bCs/>
          <w:sz w:val="20"/>
          <w:szCs w:val="20"/>
          <w:lang w:val="en-GB"/>
        </w:rPr>
        <w:t xml:space="preserve">. </w:t>
      </w:r>
    </w:p>
    <w:p w14:paraId="183A3B72" w14:textId="77777777" w:rsidR="008117F9" w:rsidRPr="008117F9" w:rsidRDefault="005C0185" w:rsidP="005C0185">
      <w:pPr>
        <w:pStyle w:val="ListParagraph"/>
        <w:numPr>
          <w:ilvl w:val="0"/>
          <w:numId w:val="9"/>
        </w:numPr>
        <w:jc w:val="both"/>
        <w:rPr>
          <w:sz w:val="20"/>
          <w:szCs w:val="20"/>
          <w:lang w:val="en-GB"/>
        </w:rPr>
      </w:pPr>
      <w:r>
        <w:rPr>
          <w:rFonts w:cstheme="minorHAnsi"/>
          <w:b/>
          <w:bCs/>
          <w:i/>
          <w:iCs/>
          <w:sz w:val="20"/>
          <w:szCs w:val="20"/>
          <w:lang w:val="en-GB"/>
        </w:rPr>
        <w:t>Support</w:t>
      </w:r>
      <w:r w:rsidR="008117F9">
        <w:rPr>
          <w:rFonts w:cstheme="minorHAnsi"/>
          <w:b/>
          <w:bCs/>
          <w:i/>
          <w:iCs/>
          <w:sz w:val="20"/>
          <w:szCs w:val="20"/>
          <w:lang w:val="en-GB"/>
        </w:rPr>
        <w:t xml:space="preserve"> explicit indication to enable/disable RACH configuration Option 1. </w:t>
      </w:r>
    </w:p>
    <w:p w14:paraId="49A295E3" w14:textId="77777777" w:rsidR="008117F9" w:rsidRPr="008117F9" w:rsidRDefault="008117F9" w:rsidP="005C0185">
      <w:pPr>
        <w:pStyle w:val="ListParagraph"/>
        <w:numPr>
          <w:ilvl w:val="0"/>
          <w:numId w:val="9"/>
        </w:numPr>
        <w:jc w:val="both"/>
        <w:rPr>
          <w:sz w:val="20"/>
          <w:szCs w:val="20"/>
          <w:lang w:val="en-GB"/>
        </w:rPr>
      </w:pPr>
      <w:bookmarkStart w:id="3" w:name="_Hlk178609389"/>
      <w:r>
        <w:rPr>
          <w:rFonts w:cstheme="minorHAnsi"/>
          <w:b/>
          <w:bCs/>
          <w:i/>
          <w:iCs/>
          <w:sz w:val="20"/>
          <w:szCs w:val="20"/>
          <w:lang w:val="en-GB"/>
        </w:rPr>
        <w:t xml:space="preserve">Support implicit determination of enable/disable of RACH configuration 2. </w:t>
      </w:r>
    </w:p>
    <w:bookmarkEnd w:id="3"/>
    <w:p w14:paraId="0F8B5972" w14:textId="3A96E887" w:rsidR="0004650C" w:rsidRPr="008117F9" w:rsidRDefault="008117F9" w:rsidP="007A13FB">
      <w:pPr>
        <w:pStyle w:val="ListParagraph"/>
        <w:numPr>
          <w:ilvl w:val="0"/>
          <w:numId w:val="42"/>
        </w:numPr>
        <w:jc w:val="both"/>
        <w:rPr>
          <w:b/>
          <w:bCs/>
          <w:sz w:val="20"/>
          <w:szCs w:val="20"/>
          <w:lang w:val="en-GB"/>
        </w:rPr>
      </w:pPr>
      <w:r w:rsidRPr="008117F9">
        <w:rPr>
          <w:b/>
          <w:bCs/>
          <w:i/>
          <w:iCs/>
          <w:sz w:val="20"/>
          <w:szCs w:val="20"/>
          <w:lang w:val="en-GB"/>
        </w:rPr>
        <w:t xml:space="preserve">RACH configuration Option 2 is enabled if the additional RACH configuration is provided to the UE. </w:t>
      </w:r>
    </w:p>
    <w:p w14:paraId="29636806" w14:textId="01C71C80" w:rsidR="007A13FB" w:rsidRPr="00C251A3" w:rsidRDefault="007A13FB" w:rsidP="007A13FB">
      <w:pPr>
        <w:pStyle w:val="Heading3"/>
      </w:pPr>
      <w:r>
        <w:t xml:space="preserve">Issues Related to RACH Configuration Option 1 </w:t>
      </w:r>
    </w:p>
    <w:tbl>
      <w:tblPr>
        <w:tblStyle w:val="TableGrid"/>
        <w:tblW w:w="0" w:type="auto"/>
        <w:tblLook w:val="04A0" w:firstRow="1" w:lastRow="0" w:firstColumn="1" w:lastColumn="0" w:noHBand="0" w:noVBand="1"/>
      </w:tblPr>
      <w:tblGrid>
        <w:gridCol w:w="9629"/>
      </w:tblGrid>
      <w:tr w:rsidR="003600CD" w:rsidRPr="006E75BF" w14:paraId="463C1922" w14:textId="77777777" w:rsidTr="00ED50EB">
        <w:tc>
          <w:tcPr>
            <w:tcW w:w="9629" w:type="dxa"/>
          </w:tcPr>
          <w:p w14:paraId="0EB43D39" w14:textId="77777777" w:rsidR="003600CD" w:rsidRPr="00B62DF7" w:rsidRDefault="003600CD" w:rsidP="00ED50EB">
            <w:pPr>
              <w:overflowPunct/>
              <w:autoSpaceDE/>
              <w:autoSpaceDN/>
              <w:adjustRightInd/>
              <w:spacing w:after="0"/>
              <w:rPr>
                <w:rFonts w:ascii="Times" w:eastAsia="Batang" w:hAnsi="Times"/>
                <w:b/>
                <w:bCs/>
                <w:szCs w:val="24"/>
              </w:rPr>
            </w:pPr>
            <w:r w:rsidRPr="00B62DF7">
              <w:rPr>
                <w:rFonts w:ascii="Times" w:eastAsia="Batang" w:hAnsi="Times"/>
                <w:b/>
                <w:bCs/>
                <w:szCs w:val="24"/>
                <w:highlight w:val="green"/>
              </w:rPr>
              <w:t>Agreement</w:t>
            </w:r>
          </w:p>
          <w:p w14:paraId="3FDFB8DC" w14:textId="77777777" w:rsidR="003600CD" w:rsidRPr="003600CD" w:rsidRDefault="003600CD" w:rsidP="003600CD">
            <w:pPr>
              <w:spacing w:after="0"/>
            </w:pPr>
            <w:r w:rsidRPr="003600CD">
              <w:t xml:space="preserve">For RACH configuration Option 1 with Alt 1-1, for </w:t>
            </w:r>
            <w:r w:rsidRPr="003600CD">
              <w:rPr>
                <w:b/>
                <w:bCs/>
                <w:u w:val="single"/>
              </w:rPr>
              <w:t>determination of lowest RO of additional-ROs in SBFD symbols</w:t>
            </w:r>
            <w:r w:rsidRPr="003600CD">
              <w:t xml:space="preserve">, select one from the following alternatives. </w:t>
            </w:r>
          </w:p>
          <w:p w14:paraId="04C3A4F8" w14:textId="77777777" w:rsidR="003600CD" w:rsidRPr="003600CD" w:rsidRDefault="003600CD" w:rsidP="003600CD">
            <w:pPr>
              <w:numPr>
                <w:ilvl w:val="0"/>
                <w:numId w:val="15"/>
              </w:numPr>
              <w:overflowPunct/>
              <w:autoSpaceDE/>
              <w:autoSpaceDN/>
              <w:spacing w:after="0"/>
              <w:rPr>
                <w:lang w:eastAsia="x-none"/>
              </w:rPr>
            </w:pPr>
            <w:r w:rsidRPr="003600CD">
              <w:rPr>
                <w:lang w:eastAsia="x-none"/>
              </w:rPr>
              <w:t xml:space="preserve">Alt 1: </w:t>
            </w:r>
            <w:bookmarkStart w:id="4" w:name="_Hlk178590254"/>
            <w:r w:rsidRPr="003600CD">
              <w:rPr>
                <w:lang w:eastAsia="x-none"/>
              </w:rPr>
              <w:t>The</w:t>
            </w:r>
            <w:r w:rsidRPr="003600CD">
              <w:rPr>
                <w:i/>
                <w:iCs/>
                <w:lang w:eastAsia="x-none"/>
              </w:rPr>
              <w:t xml:space="preserve"> </w:t>
            </w:r>
            <w:r w:rsidRPr="003600CD">
              <w:rPr>
                <w:lang w:eastAsia="x-none"/>
              </w:rPr>
              <w:t>parameter</w:t>
            </w:r>
            <w:r w:rsidRPr="003600CD">
              <w:rPr>
                <w:i/>
                <w:iCs/>
                <w:lang w:eastAsia="x-none"/>
              </w:rPr>
              <w:t xml:space="preserve"> msg1-FrequencyStart </w:t>
            </w:r>
            <w:r w:rsidRPr="003600CD">
              <w:rPr>
                <w:lang w:eastAsia="x-none"/>
              </w:rPr>
              <w:t xml:space="preserve">in </w:t>
            </w:r>
            <w:r w:rsidRPr="003600CD">
              <w:rPr>
                <w:i/>
                <w:iCs/>
                <w:lang w:eastAsia="x-none"/>
              </w:rPr>
              <w:t>rach-ConfigCommon</w:t>
            </w:r>
            <w:r w:rsidRPr="003600CD">
              <w:rPr>
                <w:lang w:eastAsia="x-none"/>
              </w:rPr>
              <w:t xml:space="preserve"> is applied with no reinterpretation</w:t>
            </w:r>
            <w:bookmarkEnd w:id="4"/>
            <w:r w:rsidRPr="003600CD">
              <w:rPr>
                <w:lang w:eastAsia="x-none"/>
              </w:rPr>
              <w:t>.</w:t>
            </w:r>
          </w:p>
          <w:p w14:paraId="609C77C9" w14:textId="77777777" w:rsidR="003600CD" w:rsidRPr="003600CD" w:rsidRDefault="003600CD" w:rsidP="003600CD">
            <w:pPr>
              <w:numPr>
                <w:ilvl w:val="0"/>
                <w:numId w:val="15"/>
              </w:numPr>
              <w:overflowPunct/>
              <w:autoSpaceDE/>
              <w:autoSpaceDN/>
              <w:spacing w:after="0"/>
              <w:rPr>
                <w:lang w:eastAsia="x-none"/>
              </w:rPr>
            </w:pPr>
            <w:r w:rsidRPr="003600CD">
              <w:rPr>
                <w:lang w:eastAsia="x-none"/>
              </w:rPr>
              <w:t>Alt 2-1: The</w:t>
            </w:r>
            <w:r w:rsidRPr="003600CD">
              <w:rPr>
                <w:i/>
                <w:iCs/>
                <w:lang w:eastAsia="x-none"/>
              </w:rPr>
              <w:t xml:space="preserve"> </w:t>
            </w:r>
            <w:r w:rsidRPr="003600CD">
              <w:rPr>
                <w:lang w:eastAsia="x-none"/>
              </w:rPr>
              <w:t>parameter</w:t>
            </w:r>
            <w:r w:rsidRPr="003600CD">
              <w:rPr>
                <w:i/>
                <w:iCs/>
                <w:lang w:eastAsia="x-none"/>
              </w:rPr>
              <w:t xml:space="preserve"> msg1-FrequencyStart </w:t>
            </w:r>
            <w:r w:rsidRPr="003600CD">
              <w:rPr>
                <w:lang w:eastAsia="x-none"/>
              </w:rPr>
              <w:t xml:space="preserve">in </w:t>
            </w:r>
            <w:r w:rsidRPr="003600CD">
              <w:rPr>
                <w:i/>
                <w:iCs/>
                <w:lang w:eastAsia="x-none"/>
              </w:rPr>
              <w:t>rach-ConfigCommon</w:t>
            </w:r>
            <w:r w:rsidRPr="003600CD">
              <w:rPr>
                <w:lang w:eastAsia="x-none"/>
              </w:rPr>
              <w:t xml:space="preserve"> is reinterpreted as the frequency offset of lowest RO in frequency domain with respective to the lowest PRB of UL usable PRBs.</w:t>
            </w:r>
          </w:p>
          <w:p w14:paraId="6DAC54F9" w14:textId="77777777" w:rsidR="003600CD" w:rsidRPr="003600CD" w:rsidRDefault="003600CD" w:rsidP="003600CD">
            <w:pPr>
              <w:numPr>
                <w:ilvl w:val="0"/>
                <w:numId w:val="15"/>
              </w:numPr>
              <w:overflowPunct/>
              <w:autoSpaceDE/>
              <w:autoSpaceDN/>
              <w:spacing w:after="0"/>
              <w:rPr>
                <w:lang w:eastAsia="x-none"/>
              </w:rPr>
            </w:pPr>
            <w:r w:rsidRPr="003600CD">
              <w:rPr>
                <w:lang w:eastAsia="x-none"/>
              </w:rPr>
              <w:t>Alt 2-2: Use a fixed value (e.g., 0) for the frequency offset of lowest RO in frequency domain with respective to the lowest PRB of UL usable PRBs.</w:t>
            </w:r>
          </w:p>
          <w:p w14:paraId="0744D76F" w14:textId="77777777" w:rsidR="003600CD" w:rsidRPr="003600CD" w:rsidRDefault="003600CD" w:rsidP="003600CD">
            <w:pPr>
              <w:numPr>
                <w:ilvl w:val="0"/>
                <w:numId w:val="15"/>
              </w:numPr>
              <w:overflowPunct/>
              <w:autoSpaceDE/>
              <w:autoSpaceDN/>
              <w:spacing w:after="0"/>
              <w:rPr>
                <w:lang w:eastAsia="x-none"/>
              </w:rPr>
            </w:pPr>
            <w:r w:rsidRPr="003600CD">
              <w:rPr>
                <w:lang w:eastAsia="x-none"/>
              </w:rPr>
              <w:t xml:space="preserve">Alt 2-3: The frequency offset of lowest RO in frequency domain with respective to the lowest PRB of UL usable PRBs is equal to </w:t>
            </w:r>
            <w:r w:rsidRPr="003600CD">
              <w:rPr>
                <w:i/>
                <w:iCs/>
                <w:lang w:eastAsia="x-none"/>
              </w:rPr>
              <w:t>mod</w:t>
            </w:r>
            <w:r w:rsidRPr="003600CD">
              <w:rPr>
                <w:lang w:eastAsia="x-none"/>
              </w:rPr>
              <w:t xml:space="preserve"> (</w:t>
            </w:r>
            <w:r w:rsidRPr="003600CD">
              <w:rPr>
                <w:i/>
                <w:iCs/>
                <w:lang w:eastAsia="x-none"/>
              </w:rPr>
              <w:t>msg1-FrequencyStart</w:t>
            </w:r>
            <w:r w:rsidRPr="003600CD">
              <w:rPr>
                <w:lang w:eastAsia="x-none"/>
              </w:rPr>
              <w:t>, bandwidth of UL usable PRBs).</w:t>
            </w:r>
          </w:p>
          <w:p w14:paraId="77098447" w14:textId="77777777" w:rsidR="003600CD" w:rsidRPr="003600CD" w:rsidRDefault="003600CD" w:rsidP="003600CD">
            <w:pPr>
              <w:numPr>
                <w:ilvl w:val="0"/>
                <w:numId w:val="15"/>
              </w:numPr>
              <w:overflowPunct/>
              <w:autoSpaceDE/>
              <w:autoSpaceDN/>
              <w:spacing w:after="0"/>
              <w:rPr>
                <w:lang w:eastAsia="x-none"/>
              </w:rPr>
            </w:pPr>
            <w:r w:rsidRPr="003600CD">
              <w:rPr>
                <w:lang w:eastAsia="x-none"/>
              </w:rPr>
              <w:lastRenderedPageBreak/>
              <w:t>Alt 2-4: T</w:t>
            </w:r>
            <w:r w:rsidRPr="003600CD">
              <w:rPr>
                <w:iCs/>
                <w:lang w:eastAsia="x-none"/>
              </w:rPr>
              <w:t xml:space="preserve">he frequency offset of lowest RO </w:t>
            </w:r>
            <w:r w:rsidRPr="003600CD">
              <w:rPr>
                <w:lang w:eastAsia="x-none"/>
              </w:rPr>
              <w:t xml:space="preserve">in frequency domain </w:t>
            </w:r>
            <w:r w:rsidRPr="003600CD">
              <w:rPr>
                <w:iCs/>
                <w:lang w:eastAsia="x-none"/>
              </w:rPr>
              <w:t xml:space="preserve">with respective to the lowest PRB of UL usable PRB is </w:t>
            </w:r>
            <m:oMath>
              <m:d>
                <m:dPr>
                  <m:begChr m:val="⌊"/>
                  <m:endChr m:val="⌋"/>
                  <m:ctrlPr>
                    <w:rPr>
                      <w:rFonts w:ascii="Cambria Math" w:hAnsi="Cambria Math"/>
                      <w:b/>
                      <w:iCs/>
                      <w:lang w:eastAsia="x-none"/>
                    </w:rPr>
                  </m:ctrlPr>
                </m:dPr>
                <m:e>
                  <m:r>
                    <m:rPr>
                      <m:sty m:val="bi"/>
                    </m:rPr>
                    <w:rPr>
                      <w:rFonts w:ascii="Cambria Math" w:hAnsi="Cambria Math"/>
                      <w:lang w:eastAsia="x-none"/>
                    </w:rPr>
                    <m:t>msg</m:t>
                  </m:r>
                  <m:r>
                    <m:rPr>
                      <m:sty m:val="bi"/>
                    </m:rPr>
                    <w:rPr>
                      <w:rFonts w:ascii="Cambria Math" w:hAnsi="Cambria Math"/>
                      <w:lang w:eastAsia="x-none"/>
                    </w:rPr>
                    <m:t>1-FrequencyStart</m:t>
                  </m:r>
                  <m:r>
                    <m:rPr>
                      <m:sty m:val="b"/>
                    </m:rPr>
                    <w:rPr>
                      <w:rFonts w:ascii="Cambria Math" w:hAnsi="Cambria Math"/>
                      <w:lang w:eastAsia="x-none"/>
                    </w:rPr>
                    <m:t>*scaling factor</m:t>
                  </m:r>
                </m:e>
              </m:d>
            </m:oMath>
            <w:r w:rsidRPr="003600CD">
              <w:rPr>
                <w:iCs/>
                <w:lang w:eastAsia="x-none"/>
              </w:rPr>
              <w:t xml:space="preserve">, where the </w:t>
            </w:r>
            <m:oMath>
              <m:r>
                <m:rPr>
                  <m:sty m:val="b"/>
                </m:rPr>
                <w:rPr>
                  <w:rFonts w:ascii="Cambria Math" w:hAnsi="Cambria Math"/>
                  <w:lang w:eastAsia="x-none"/>
                </w:rPr>
                <m:t>scaling factor=</m:t>
              </m:r>
              <m:f>
                <m:fPr>
                  <m:ctrlPr>
                    <w:rPr>
                      <w:rFonts w:ascii="Cambria Math" w:hAnsi="Cambria Math"/>
                      <w:b/>
                      <w:iCs/>
                      <w:lang w:eastAsia="x-none"/>
                    </w:rPr>
                  </m:ctrlPr>
                </m:fPr>
                <m:num>
                  <m:r>
                    <m:rPr>
                      <m:sty m:val="b"/>
                    </m:rPr>
                    <w:rPr>
                      <w:rFonts w:ascii="Cambria Math" w:hAnsi="Cambria Math"/>
                      <w:lang w:eastAsia="x-none"/>
                    </w:rPr>
                    <m:t>UL usable PRB size</m:t>
                  </m:r>
                </m:num>
                <m:den>
                  <m:r>
                    <m:rPr>
                      <m:sty m:val="b"/>
                    </m:rPr>
                    <w:rPr>
                      <w:rFonts w:ascii="Cambria Math" w:hAnsi="Cambria Math"/>
                      <w:lang w:eastAsia="x-none"/>
                    </w:rPr>
                    <m:t>UL BWP size</m:t>
                  </m:r>
                </m:den>
              </m:f>
            </m:oMath>
            <w:r w:rsidRPr="003600CD">
              <w:rPr>
                <w:iCs/>
                <w:lang w:val="en-US" w:eastAsia="x-none"/>
              </w:rPr>
              <w:t>.</w:t>
            </w:r>
          </w:p>
          <w:p w14:paraId="4D6C13B0" w14:textId="00747200" w:rsidR="003600CD" w:rsidRPr="003600CD" w:rsidRDefault="003600CD" w:rsidP="003600CD">
            <w:pPr>
              <w:numPr>
                <w:ilvl w:val="0"/>
                <w:numId w:val="15"/>
              </w:numPr>
              <w:overflowPunct/>
              <w:autoSpaceDE/>
              <w:autoSpaceDN/>
              <w:spacing w:after="0"/>
              <w:rPr>
                <w:lang w:eastAsia="x-none"/>
              </w:rPr>
            </w:pPr>
            <w:r w:rsidRPr="003600CD">
              <w:rPr>
                <w:lang w:eastAsia="x-none"/>
              </w:rPr>
              <w:t>Note: Other alternatives are not precluded</w:t>
            </w:r>
          </w:p>
        </w:tc>
      </w:tr>
    </w:tbl>
    <w:p w14:paraId="7836F820" w14:textId="6FD9CC4C" w:rsidR="00C251A3" w:rsidRDefault="00C251A3" w:rsidP="003600CD">
      <w:pPr>
        <w:spacing w:before="120" w:after="120"/>
        <w:jc w:val="both"/>
      </w:pPr>
      <w:r w:rsidRPr="007A13FB">
        <w:rPr>
          <w:b/>
          <w:bCs/>
          <w:u w:val="single"/>
        </w:rPr>
        <w:lastRenderedPageBreak/>
        <w:t>Determination of lowest RO of additional-ROs in SBFD symbols</w:t>
      </w:r>
    </w:p>
    <w:p w14:paraId="0D6655A3" w14:textId="6C93821A" w:rsidR="003600CD" w:rsidRDefault="003600CD" w:rsidP="003600CD">
      <w:pPr>
        <w:spacing w:before="120" w:after="120"/>
        <w:jc w:val="both"/>
        <w:rPr>
          <w:lang w:val="en-US" w:eastAsia="ja-JP"/>
        </w:rPr>
      </w:pPr>
      <w:r>
        <w:t xml:space="preserve">For </w:t>
      </w:r>
      <w:r w:rsidRPr="00F87AA1">
        <w:t>RACH configuration</w:t>
      </w:r>
      <w:r>
        <w:t xml:space="preserve"> Option 1 with Alt 1-1, RAN1 agreed some alternatives on the determination of lowest RO of additional ROs in SBFD symbols, i.e., whether/how to reinterpret </w:t>
      </w:r>
      <w:r w:rsidRPr="00B62DF7">
        <w:rPr>
          <w:i/>
          <w:iCs/>
          <w:lang w:val="en-US" w:eastAsia="ja-JP"/>
        </w:rPr>
        <w:t>msg1-FrequencyStart</w:t>
      </w:r>
      <w:r>
        <w:t xml:space="preserve"> in </w:t>
      </w:r>
      <w:r w:rsidRPr="00B62DF7">
        <w:rPr>
          <w:i/>
          <w:iCs/>
          <w:lang w:val="en-US" w:eastAsia="ja-JP"/>
        </w:rPr>
        <w:t>rach-ConfigCommon</w:t>
      </w:r>
      <w:r>
        <w:rPr>
          <w:i/>
          <w:iCs/>
          <w:lang w:val="en-US" w:eastAsia="ja-JP"/>
        </w:rPr>
        <w:t xml:space="preserve"> </w:t>
      </w:r>
      <w:r>
        <w:rPr>
          <w:lang w:val="en-US" w:eastAsia="ja-JP"/>
        </w:rPr>
        <w:t xml:space="preserve">for SBFD symbols. The main </w:t>
      </w:r>
      <w:r w:rsidR="00775924">
        <w:rPr>
          <w:lang w:val="en-US" w:eastAsia="ja-JP"/>
        </w:rPr>
        <w:t>goal</w:t>
      </w:r>
      <w:r>
        <w:rPr>
          <w:lang w:val="en-US" w:eastAsia="ja-JP"/>
        </w:rPr>
        <w:t xml:space="preserve"> for RACH configuration Option 1 is to reuse legacy RACH configuration as much as possible. As such, Alt 1 can be supported for determining the lowest RO of additional-ROs in SBFD symbols. If </w:t>
      </w:r>
      <w:r w:rsidRPr="00B62DF7">
        <w:rPr>
          <w:i/>
          <w:iCs/>
          <w:lang w:val="en-US" w:eastAsia="ja-JP"/>
        </w:rPr>
        <w:t>msg1-FrequencyStart</w:t>
      </w:r>
      <w:r>
        <w:rPr>
          <w:i/>
          <w:iCs/>
          <w:lang w:val="en-US" w:eastAsia="ja-JP"/>
        </w:rPr>
        <w:t xml:space="preserve"> </w:t>
      </w:r>
      <w:r>
        <w:rPr>
          <w:lang w:val="en-US" w:eastAsia="ja-JP"/>
        </w:rPr>
        <w:t xml:space="preserve">is configured such that any ROs (including ROs obtained because of </w:t>
      </w:r>
      <w:r w:rsidRPr="00121DC7">
        <w:rPr>
          <w:i/>
          <w:iCs/>
        </w:rPr>
        <w:t>msg1-FDM</w:t>
      </w:r>
      <w:r>
        <w:rPr>
          <w:lang w:val="en-US" w:eastAsia="ja-JP"/>
        </w:rPr>
        <w:t>) overlaps (partially or fully) with resources outside UL</w:t>
      </w:r>
      <w:r w:rsidR="00CF78DD">
        <w:rPr>
          <w:lang w:val="en-US" w:eastAsia="ja-JP"/>
        </w:rPr>
        <w:t xml:space="preserve"> usable PRBs</w:t>
      </w:r>
      <w:r>
        <w:rPr>
          <w:lang w:val="en-US" w:eastAsia="ja-JP"/>
        </w:rPr>
        <w:t>, the ROs falling outside UL</w:t>
      </w:r>
      <w:r w:rsidR="00CF78DD">
        <w:rPr>
          <w:lang w:val="en-US" w:eastAsia="ja-JP"/>
        </w:rPr>
        <w:t xml:space="preserve"> usable PRBs</w:t>
      </w:r>
      <w:r>
        <w:rPr>
          <w:lang w:val="en-US" w:eastAsia="ja-JP"/>
        </w:rPr>
        <w:t xml:space="preserve"> are considered as invalid by the SBFD-aware UE.</w:t>
      </w:r>
      <w:r w:rsidR="00003734">
        <w:rPr>
          <w:lang w:val="en-US" w:eastAsia="ja-JP"/>
        </w:rPr>
        <w:t xml:space="preserve"> </w:t>
      </w:r>
      <w:r w:rsidR="00241657">
        <w:rPr>
          <w:lang w:val="en-US" w:eastAsia="ja-JP"/>
        </w:rPr>
        <w:t>In the scenario where</w:t>
      </w:r>
      <w:r w:rsidR="00003734">
        <w:rPr>
          <w:lang w:val="en-US" w:eastAsia="ja-JP"/>
        </w:rPr>
        <w:t xml:space="preserve"> further optimization </w:t>
      </w:r>
      <w:r w:rsidR="00241657">
        <w:rPr>
          <w:lang w:val="en-US" w:eastAsia="ja-JP"/>
        </w:rPr>
        <w:t xml:space="preserve">of RACH resource allocation </w:t>
      </w:r>
      <w:r w:rsidR="00003734">
        <w:rPr>
          <w:lang w:val="en-US" w:eastAsia="ja-JP"/>
        </w:rPr>
        <w:t xml:space="preserve">is required RACH configuration </w:t>
      </w:r>
      <w:r w:rsidR="005D034A">
        <w:rPr>
          <w:lang w:val="en-US" w:eastAsia="ja-JP"/>
        </w:rPr>
        <w:t xml:space="preserve">Option 2 </w:t>
      </w:r>
      <w:r w:rsidR="00003734">
        <w:rPr>
          <w:lang w:val="en-US" w:eastAsia="ja-JP"/>
        </w:rPr>
        <w:t xml:space="preserve">can be used. </w:t>
      </w:r>
      <w:r>
        <w:rPr>
          <w:lang w:val="en-US" w:eastAsia="ja-JP"/>
        </w:rPr>
        <w:t xml:space="preserve"> </w:t>
      </w:r>
    </w:p>
    <w:p w14:paraId="55522724" w14:textId="4D33C7C5" w:rsidR="003E4A92" w:rsidRPr="003E4A92" w:rsidRDefault="003E4A92" w:rsidP="003600CD">
      <w:pPr>
        <w:pStyle w:val="ListParagraph"/>
        <w:numPr>
          <w:ilvl w:val="0"/>
          <w:numId w:val="16"/>
        </w:numPr>
        <w:spacing w:before="120" w:after="120"/>
        <w:jc w:val="both"/>
        <w:rPr>
          <w:b/>
          <w:bCs/>
          <w:i/>
          <w:iCs/>
          <w:sz w:val="20"/>
          <w:szCs w:val="20"/>
          <w:lang w:val="en-GB"/>
        </w:rPr>
      </w:pPr>
      <w:r w:rsidRPr="003E4A92">
        <w:rPr>
          <w:rStyle w:val="Emphasis"/>
          <w:b/>
          <w:bCs/>
          <w:sz w:val="20"/>
          <w:szCs w:val="20"/>
          <w:lang w:val="en-GB"/>
        </w:rPr>
        <w:t>If msg1-FrequencyStart is configured such that any ROs overlaps (partially or fully) with resources outside UL</w:t>
      </w:r>
      <w:r w:rsidR="000E4827">
        <w:rPr>
          <w:rStyle w:val="Emphasis"/>
          <w:b/>
          <w:bCs/>
          <w:sz w:val="20"/>
          <w:szCs w:val="20"/>
          <w:lang w:val="en-GB"/>
        </w:rPr>
        <w:t xml:space="preserve"> usable PRBs</w:t>
      </w:r>
      <w:r w:rsidRPr="003E4A92">
        <w:rPr>
          <w:rStyle w:val="Emphasis"/>
          <w:b/>
          <w:bCs/>
          <w:sz w:val="20"/>
          <w:szCs w:val="20"/>
          <w:lang w:val="en-GB"/>
        </w:rPr>
        <w:t>, the ROs falling outside U</w:t>
      </w:r>
      <w:r w:rsidR="000E4827">
        <w:rPr>
          <w:rStyle w:val="Emphasis"/>
          <w:b/>
          <w:bCs/>
          <w:sz w:val="20"/>
          <w:szCs w:val="20"/>
          <w:lang w:val="en-GB"/>
        </w:rPr>
        <w:t xml:space="preserve">L usable PRBs </w:t>
      </w:r>
      <w:r w:rsidRPr="003E4A92">
        <w:rPr>
          <w:rStyle w:val="Emphasis"/>
          <w:b/>
          <w:bCs/>
          <w:sz w:val="20"/>
          <w:szCs w:val="20"/>
          <w:lang w:val="en-GB"/>
        </w:rPr>
        <w:t>are considered as invalid by the SBFD-aware UE</w:t>
      </w:r>
      <w:r>
        <w:rPr>
          <w:rStyle w:val="Emphasis"/>
          <w:b/>
          <w:bCs/>
          <w:sz w:val="20"/>
          <w:szCs w:val="20"/>
          <w:lang w:val="en-GB"/>
        </w:rPr>
        <w:t xml:space="preserve">. </w:t>
      </w:r>
      <w:r w:rsidR="004A7D23">
        <w:rPr>
          <w:rStyle w:val="Emphasis"/>
          <w:b/>
          <w:bCs/>
          <w:sz w:val="20"/>
          <w:szCs w:val="20"/>
          <w:lang w:val="en-GB"/>
        </w:rPr>
        <w:t xml:space="preserve"> </w:t>
      </w:r>
    </w:p>
    <w:p w14:paraId="7669E84D" w14:textId="09962A9C" w:rsidR="007A13FB" w:rsidRPr="00BC7A28" w:rsidRDefault="00003734" w:rsidP="007A13FB">
      <w:pPr>
        <w:pStyle w:val="ListParagraph"/>
        <w:numPr>
          <w:ilvl w:val="0"/>
          <w:numId w:val="9"/>
        </w:numPr>
        <w:jc w:val="both"/>
        <w:rPr>
          <w:sz w:val="20"/>
          <w:szCs w:val="20"/>
          <w:lang w:val="en-GB"/>
        </w:rPr>
      </w:pPr>
      <w:r>
        <w:rPr>
          <w:rFonts w:cstheme="minorHAnsi"/>
          <w:b/>
          <w:bCs/>
          <w:i/>
          <w:iCs/>
          <w:sz w:val="20"/>
          <w:szCs w:val="20"/>
          <w:lang w:val="en-GB"/>
        </w:rPr>
        <w:t>Support Alt 1 for determination of lowest RO of additional-ROs in SBFD symbols, i.e., t</w:t>
      </w:r>
      <w:r w:rsidRPr="00003734">
        <w:rPr>
          <w:rFonts w:cstheme="minorHAnsi"/>
          <w:b/>
          <w:bCs/>
          <w:i/>
          <w:iCs/>
          <w:sz w:val="20"/>
          <w:szCs w:val="20"/>
          <w:lang w:val="en-GB"/>
        </w:rPr>
        <w:t>he parameter msg1-FrequencyStart in rach-ConfigCommon is applied with no reinterpretation</w:t>
      </w:r>
      <w:r w:rsidR="008868BB">
        <w:rPr>
          <w:rFonts w:cstheme="minorHAnsi"/>
          <w:b/>
          <w:bCs/>
          <w:i/>
          <w:iCs/>
          <w:sz w:val="20"/>
          <w:szCs w:val="20"/>
          <w:lang w:val="en-GB"/>
        </w:rPr>
        <w:t xml:space="preserve">. </w:t>
      </w:r>
    </w:p>
    <w:p w14:paraId="45E8EDB6" w14:textId="702EC7CD" w:rsidR="007A13FB" w:rsidRPr="00BC7A28" w:rsidRDefault="007A13FB" w:rsidP="007A13FB">
      <w:pPr>
        <w:pStyle w:val="Heading3"/>
      </w:pPr>
      <w:r>
        <w:t xml:space="preserve">Issues Related to RACH Configuration Option 2 </w:t>
      </w:r>
    </w:p>
    <w:tbl>
      <w:tblPr>
        <w:tblStyle w:val="TableGrid"/>
        <w:tblW w:w="0" w:type="auto"/>
        <w:tblLook w:val="04A0" w:firstRow="1" w:lastRow="0" w:firstColumn="1" w:lastColumn="0" w:noHBand="0" w:noVBand="1"/>
      </w:tblPr>
      <w:tblGrid>
        <w:gridCol w:w="9629"/>
      </w:tblGrid>
      <w:tr w:rsidR="005A7B20" w:rsidRPr="006E75BF" w14:paraId="73B1D317" w14:textId="77777777" w:rsidTr="00ED50EB">
        <w:tc>
          <w:tcPr>
            <w:tcW w:w="9629" w:type="dxa"/>
          </w:tcPr>
          <w:p w14:paraId="655E7E6B" w14:textId="15445F1F" w:rsidR="005A7B20" w:rsidRPr="006E0068" w:rsidRDefault="005A7B20" w:rsidP="00ED50EB">
            <w:pPr>
              <w:overflowPunct/>
              <w:autoSpaceDE/>
              <w:autoSpaceDN/>
              <w:adjustRightInd/>
              <w:spacing w:after="0"/>
              <w:rPr>
                <w:rFonts w:eastAsia="Batang"/>
                <w:b/>
                <w:bCs/>
                <w:szCs w:val="24"/>
              </w:rPr>
            </w:pPr>
            <w:r w:rsidRPr="006E0068">
              <w:rPr>
                <w:rFonts w:eastAsia="Batang"/>
                <w:b/>
                <w:bCs/>
                <w:szCs w:val="24"/>
                <w:highlight w:val="darkYellow"/>
              </w:rPr>
              <w:t>Working Assumption</w:t>
            </w:r>
            <w:r w:rsidRPr="006E0068">
              <w:rPr>
                <w:rFonts w:eastAsia="Batang"/>
                <w:b/>
                <w:bCs/>
                <w:szCs w:val="24"/>
              </w:rPr>
              <w:t xml:space="preserve"> RAN1#118</w:t>
            </w:r>
          </w:p>
          <w:p w14:paraId="5FE50721" w14:textId="77777777" w:rsidR="005A7B20" w:rsidRPr="005A7B20" w:rsidRDefault="005A7B20" w:rsidP="005A7B20">
            <w:pPr>
              <w:spacing w:after="0"/>
            </w:pPr>
            <w:r w:rsidRPr="005A7B20">
              <w:t>For RACH configuration Option 2, use legacy SSB-RO mapping rule for the additional-ROs configured by the additional RACH configuration, separate from the SSB-RO mapping for the legacy-ROs configured by the legacy RACH configuration.</w:t>
            </w:r>
          </w:p>
          <w:p w14:paraId="199732E2" w14:textId="77777777" w:rsidR="005A7B20" w:rsidRDefault="005A7B20" w:rsidP="005A7B20">
            <w:pPr>
              <w:numPr>
                <w:ilvl w:val="0"/>
                <w:numId w:val="15"/>
              </w:numPr>
              <w:overflowPunct/>
              <w:autoSpaceDE/>
              <w:autoSpaceDN/>
              <w:adjustRightInd/>
              <w:spacing w:after="0"/>
            </w:pPr>
            <w:r w:rsidRPr="005A7B20">
              <w:t>FFS: Whether/How to handle the case where the legacy ROs overlap with additional ROs</w:t>
            </w:r>
          </w:p>
          <w:p w14:paraId="6A50AD24" w14:textId="77777777" w:rsidR="00DA5F07" w:rsidRDefault="00DA5F07" w:rsidP="00DA5F07">
            <w:pPr>
              <w:overflowPunct/>
              <w:autoSpaceDE/>
              <w:autoSpaceDN/>
              <w:adjustRightInd/>
              <w:spacing w:after="0"/>
            </w:pPr>
          </w:p>
          <w:p w14:paraId="334D62FA" w14:textId="5698FCF6" w:rsidR="00DA5F07" w:rsidRPr="00DA5F07" w:rsidRDefault="00DA5F07" w:rsidP="00DA5F07">
            <w:pPr>
              <w:overflowPunct/>
              <w:autoSpaceDE/>
              <w:autoSpaceDN/>
              <w:adjustRightInd/>
              <w:spacing w:after="0"/>
              <w:rPr>
                <w:rFonts w:eastAsia="Batang"/>
                <w:b/>
                <w:bCs/>
              </w:rPr>
            </w:pPr>
            <w:r w:rsidRPr="00DA5F07">
              <w:rPr>
                <w:rFonts w:eastAsia="Batang"/>
                <w:b/>
                <w:bCs/>
                <w:highlight w:val="green"/>
              </w:rPr>
              <w:t>Agreement</w:t>
            </w:r>
            <w:r w:rsidRPr="006E0068">
              <w:rPr>
                <w:rFonts w:eastAsia="Batang"/>
                <w:b/>
                <w:bCs/>
              </w:rPr>
              <w:t xml:space="preserve"> </w:t>
            </w:r>
            <w:r w:rsidRPr="006E0068">
              <w:rPr>
                <w:rFonts w:eastAsia="Batang"/>
                <w:b/>
                <w:bCs/>
                <w:szCs w:val="24"/>
              </w:rPr>
              <w:t>RAN1#118</w:t>
            </w:r>
          </w:p>
          <w:p w14:paraId="514F8BC5" w14:textId="7D70649E" w:rsidR="00DA5F07" w:rsidRPr="00DA5F07" w:rsidRDefault="00DA5F07" w:rsidP="00DA5F07">
            <w:pPr>
              <w:overflowPunct/>
              <w:autoSpaceDE/>
              <w:autoSpaceDN/>
              <w:adjustRightInd/>
              <w:spacing w:after="0"/>
              <w:rPr>
                <w:rFonts w:ascii="Times" w:eastAsia="Batang" w:hAnsi="Times"/>
                <w:sz w:val="22"/>
                <w:szCs w:val="22"/>
              </w:rPr>
            </w:pPr>
            <w:r w:rsidRPr="00DA5F07">
              <w:rPr>
                <w:rFonts w:eastAsia="Batang"/>
              </w:rPr>
              <w:t>For RACH configuration Option 2, support Alt 2-3 (the additional-ROs in non-SBFD symbols configured by additional RACH configuration are invalid for SBFD-aware UEs)</w:t>
            </w:r>
          </w:p>
        </w:tc>
      </w:tr>
    </w:tbl>
    <w:p w14:paraId="7AD4473D" w14:textId="77777777" w:rsidR="00BC7A28" w:rsidRDefault="00BC7A28" w:rsidP="005A7B20">
      <w:pPr>
        <w:spacing w:after="0"/>
        <w:rPr>
          <w:b/>
          <w:bCs/>
          <w:u w:val="single"/>
        </w:rPr>
      </w:pPr>
    </w:p>
    <w:p w14:paraId="0D543D27" w14:textId="73BAC127" w:rsidR="00BC7A28" w:rsidRDefault="00BC7A28" w:rsidP="00BC7A28">
      <w:pPr>
        <w:spacing w:after="0"/>
        <w:jc w:val="both"/>
        <w:rPr>
          <w:b/>
          <w:bCs/>
          <w:u w:val="single"/>
        </w:rPr>
      </w:pPr>
      <w:r w:rsidRPr="007A13FB">
        <w:rPr>
          <w:b/>
          <w:bCs/>
          <w:u w:val="single"/>
        </w:rPr>
        <w:t>SSB-RO mapping rule for the additional-ROs configured by the additional RACH configuration.</w:t>
      </w:r>
    </w:p>
    <w:p w14:paraId="5AC314EB" w14:textId="77777777" w:rsidR="00BC7A28" w:rsidRDefault="00BC7A28" w:rsidP="00BC7A28">
      <w:pPr>
        <w:spacing w:after="0"/>
        <w:jc w:val="both"/>
      </w:pPr>
    </w:p>
    <w:p w14:paraId="14230F43" w14:textId="355619FE" w:rsidR="00A859F9" w:rsidRDefault="005A7B20" w:rsidP="00BC7A28">
      <w:pPr>
        <w:spacing w:after="0"/>
        <w:jc w:val="both"/>
      </w:pPr>
      <w:r w:rsidRPr="005A7B20">
        <w:t>In</w:t>
      </w:r>
      <w:r>
        <w:t xml:space="preserve"> RAN1#118 RAN1 agreed a </w:t>
      </w:r>
      <w:r w:rsidR="0017274D">
        <w:t>w</w:t>
      </w:r>
      <w:r>
        <w:t xml:space="preserve">orking </w:t>
      </w:r>
      <w:r w:rsidR="0017274D">
        <w:t>a</w:t>
      </w:r>
      <w:r>
        <w:t xml:space="preserve">ssumption </w:t>
      </w:r>
      <w:r w:rsidR="0017274D">
        <w:t xml:space="preserve">to </w:t>
      </w:r>
      <w:r w:rsidRPr="005A7B20">
        <w:t>use legacy SSB-RO mapping rule for the additional-ROs configured by the additional RACH configuration</w:t>
      </w:r>
      <w:r>
        <w:t xml:space="preserve">. In our view, reusing the existing SSB-RO mapping rule is straightforward and requires minimal specification efforts. Therefore, RAN1 should confirm the working assumption. </w:t>
      </w:r>
    </w:p>
    <w:p w14:paraId="36A9017E" w14:textId="77777777" w:rsidR="00A859F9" w:rsidRDefault="00A859F9" w:rsidP="005A7B20">
      <w:pPr>
        <w:spacing w:after="0"/>
        <w:jc w:val="both"/>
      </w:pPr>
    </w:p>
    <w:p w14:paraId="25E38ECA" w14:textId="42D961C8" w:rsidR="005A7B20" w:rsidRDefault="005A7B20" w:rsidP="00343A1A">
      <w:pPr>
        <w:spacing w:after="120"/>
        <w:jc w:val="both"/>
        <w:rPr>
          <w:rFonts w:eastAsia="Batang"/>
        </w:rPr>
      </w:pPr>
      <w:r>
        <w:t>An outstanding issue is whether/how to handle the case where the legacy ROs overlap with additional ROs.</w:t>
      </w:r>
      <w:r w:rsidR="00A859F9">
        <w:t xml:space="preserve"> In RAN1#118 RAN1 agreed that for RACH configuration 2, </w:t>
      </w:r>
      <w:r w:rsidR="00A859F9" w:rsidRPr="00DA5F07">
        <w:rPr>
          <w:rFonts w:eastAsia="Batang"/>
        </w:rPr>
        <w:t>the additional-ROs in non-SBFD symbols configured by additional RACH configuration are invalid for SBFD-aware UEs</w:t>
      </w:r>
      <w:r w:rsidR="00A859F9">
        <w:rPr>
          <w:rFonts w:eastAsia="Batang"/>
        </w:rPr>
        <w:t xml:space="preserve">. </w:t>
      </w:r>
      <w:r w:rsidR="005B0EA9">
        <w:rPr>
          <w:rFonts w:eastAsia="Batang"/>
        </w:rPr>
        <w:t xml:space="preserve">This resolves any issues with RO overlap on non-SBFD symbols since only legacy ROs are valid. On SBFD symbols, on the other hand, both legacy ROs and additional ROs are valid for a SBFD-aware UE. However, the whole premise of RACH configuration Option 2 is to optimize configuration of ROs on SBFD symbols, especially symbols defined as </w:t>
      </w:r>
      <w:r w:rsidR="005B0EA9" w:rsidRPr="005B0EA9">
        <w:rPr>
          <w:rFonts w:eastAsia="Batang"/>
          <w:i/>
          <w:iCs/>
        </w:rPr>
        <w:t>downlink</w:t>
      </w:r>
      <w:r w:rsidR="005B0EA9">
        <w:rPr>
          <w:rFonts w:eastAsia="Batang"/>
        </w:rPr>
        <w:t xml:space="preserve"> by </w:t>
      </w:r>
      <w:r w:rsidR="008F1669" w:rsidRPr="00EF46BE">
        <w:rPr>
          <w:i/>
          <w:iCs/>
        </w:rPr>
        <w:t>tdd-UL-DL-ConfigurationCommon</w:t>
      </w:r>
      <w:r w:rsidR="005B0EA9">
        <w:rPr>
          <w:rFonts w:eastAsia="Batang"/>
        </w:rPr>
        <w:t xml:space="preserve">. </w:t>
      </w:r>
      <w:r w:rsidR="00343A1A">
        <w:rPr>
          <w:rFonts w:eastAsia="Batang"/>
        </w:rPr>
        <w:t xml:space="preserve">As a result, additional ROs can be prioritized over legacy ROs in the scenario where the two RO types overlap on SBFD symbols.  </w:t>
      </w:r>
    </w:p>
    <w:p w14:paraId="2D054B0D" w14:textId="3E3A34A3" w:rsidR="00F27243" w:rsidRDefault="00F27243" w:rsidP="00F27243">
      <w:pPr>
        <w:spacing w:after="120"/>
        <w:jc w:val="center"/>
      </w:pPr>
      <w:r w:rsidRPr="00F27243">
        <w:rPr>
          <w:noProof/>
        </w:rPr>
        <w:drawing>
          <wp:inline distT="0" distB="0" distL="0" distR="0" wp14:anchorId="5A023970" wp14:editId="0DEC58D0">
            <wp:extent cx="5820770" cy="1651000"/>
            <wp:effectExtent l="0" t="0" r="889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61241" cy="1662479"/>
                    </a:xfrm>
                    <a:prstGeom prst="rect">
                      <a:avLst/>
                    </a:prstGeom>
                  </pic:spPr>
                </pic:pic>
              </a:graphicData>
            </a:graphic>
          </wp:inline>
        </w:drawing>
      </w:r>
    </w:p>
    <w:p w14:paraId="186C2E5D" w14:textId="2FC37D89" w:rsidR="004A7D23" w:rsidRDefault="00F27243" w:rsidP="004A7D23">
      <w:pPr>
        <w:spacing w:after="120"/>
        <w:contextualSpacing/>
        <w:jc w:val="center"/>
      </w:pPr>
      <w:r w:rsidRPr="006E75BF">
        <w:rPr>
          <w:bdr w:val="none" w:sz="0" w:space="0" w:color="auto" w:frame="1"/>
        </w:rPr>
        <w:t xml:space="preserve">Figure </w:t>
      </w:r>
      <w:r w:rsidRPr="006E75BF">
        <w:fldChar w:fldCharType="begin"/>
      </w:r>
      <w:r w:rsidRPr="006E75BF">
        <w:instrText xml:space="preserve"> SEQ Figure \* ARABIC </w:instrText>
      </w:r>
      <w:r w:rsidRPr="006E75BF">
        <w:fldChar w:fldCharType="separate"/>
      </w:r>
      <w:r w:rsidR="00160E34">
        <w:rPr>
          <w:noProof/>
        </w:rPr>
        <w:t>1</w:t>
      </w:r>
      <w:r w:rsidRPr="006E75BF">
        <w:rPr>
          <w:noProof/>
        </w:rPr>
        <w:fldChar w:fldCharType="end"/>
      </w:r>
      <w:r w:rsidRPr="006E75BF">
        <w:rPr>
          <w:bdr w:val="none" w:sz="0" w:space="0" w:color="auto" w:frame="1"/>
        </w:rPr>
        <w:t xml:space="preserve">: </w:t>
      </w:r>
      <w:r w:rsidR="008271B0">
        <w:t>Overlap between legacy ROs and additional ROs</w:t>
      </w:r>
      <w:r w:rsidRPr="006E75BF">
        <w:t>.</w:t>
      </w:r>
    </w:p>
    <w:p w14:paraId="56D30A16" w14:textId="245E7D72" w:rsidR="004741BD" w:rsidRDefault="004741BD" w:rsidP="004741BD">
      <w:pPr>
        <w:pStyle w:val="ListParagraph"/>
        <w:numPr>
          <w:ilvl w:val="0"/>
          <w:numId w:val="16"/>
        </w:numPr>
        <w:spacing w:before="120" w:after="120"/>
        <w:jc w:val="both"/>
        <w:rPr>
          <w:rStyle w:val="Emphasis"/>
          <w:b/>
          <w:bCs/>
          <w:sz w:val="20"/>
          <w:szCs w:val="20"/>
          <w:lang w:val="en-GB"/>
        </w:rPr>
      </w:pPr>
      <w:r>
        <w:rPr>
          <w:rStyle w:val="Emphasis"/>
          <w:b/>
          <w:bCs/>
          <w:sz w:val="20"/>
          <w:szCs w:val="20"/>
          <w:lang w:val="en-GB"/>
        </w:rPr>
        <w:t>Based on RAN1 agreement in RAN1#118 only legacy ROs are valid on non-SBFD symbols</w:t>
      </w:r>
      <w:r>
        <w:rPr>
          <w:rStyle w:val="Emphasis"/>
          <w:b/>
          <w:bCs/>
          <w:sz w:val="20"/>
          <w:szCs w:val="20"/>
          <w:lang w:val="en-GB"/>
        </w:rPr>
        <w:t xml:space="preserve">. </w:t>
      </w:r>
      <w:r w:rsidR="00761692" w:rsidRPr="00761692">
        <w:rPr>
          <w:rStyle w:val="Emphasis"/>
          <w:b/>
          <w:bCs/>
          <w:sz w:val="20"/>
          <w:szCs w:val="20"/>
          <w:lang w:val="en-GB"/>
        </w:rPr>
        <w:t>This resolves any issues with RO overlap</w:t>
      </w:r>
      <w:r w:rsidR="00761692">
        <w:rPr>
          <w:rStyle w:val="Emphasis"/>
          <w:b/>
          <w:bCs/>
          <w:sz w:val="20"/>
          <w:szCs w:val="20"/>
          <w:lang w:val="en-GB"/>
        </w:rPr>
        <w:t xml:space="preserve"> on non-SBFD symbols. </w:t>
      </w:r>
    </w:p>
    <w:p w14:paraId="011ACD7B" w14:textId="25B75D99" w:rsidR="004741BD" w:rsidRPr="004741BD" w:rsidRDefault="004741BD" w:rsidP="004741BD">
      <w:pPr>
        <w:pStyle w:val="ListParagraph"/>
        <w:numPr>
          <w:ilvl w:val="0"/>
          <w:numId w:val="16"/>
        </w:numPr>
        <w:spacing w:before="120" w:after="120"/>
        <w:jc w:val="both"/>
        <w:rPr>
          <w:b/>
          <w:bCs/>
          <w:i/>
          <w:iCs/>
          <w:sz w:val="20"/>
          <w:szCs w:val="20"/>
          <w:lang w:val="en-GB"/>
        </w:rPr>
      </w:pPr>
      <w:r>
        <w:rPr>
          <w:rStyle w:val="Emphasis"/>
          <w:b/>
          <w:bCs/>
          <w:sz w:val="20"/>
          <w:szCs w:val="20"/>
          <w:lang w:val="en-GB"/>
        </w:rPr>
        <w:lastRenderedPageBreak/>
        <w:t xml:space="preserve">Additional RACH configurations are meant to optimize configuration of ROs on SBFD symbols. Thus, when legacy ROs overlap with additional ROs on SBFD symbols, the additional ROs can be prioritized. </w:t>
      </w:r>
    </w:p>
    <w:p w14:paraId="1675234D" w14:textId="4F25D280" w:rsidR="00343A1A" w:rsidRPr="00343A1A" w:rsidRDefault="00343A1A" w:rsidP="00C10903">
      <w:pPr>
        <w:pStyle w:val="ListParagraph"/>
        <w:numPr>
          <w:ilvl w:val="0"/>
          <w:numId w:val="9"/>
        </w:numPr>
        <w:spacing w:after="120"/>
        <w:jc w:val="both"/>
        <w:rPr>
          <w:sz w:val="20"/>
          <w:szCs w:val="20"/>
          <w:lang w:val="en-GB"/>
        </w:rPr>
      </w:pPr>
      <w:r>
        <w:rPr>
          <w:rFonts w:cstheme="minorHAnsi"/>
          <w:b/>
          <w:bCs/>
          <w:i/>
          <w:iCs/>
          <w:sz w:val="20"/>
          <w:szCs w:val="20"/>
          <w:lang w:val="en-GB"/>
        </w:rPr>
        <w:t xml:space="preserve">RAN1 to confirm the </w:t>
      </w:r>
      <w:r w:rsidR="00AB5405">
        <w:rPr>
          <w:rFonts w:cstheme="minorHAnsi"/>
          <w:b/>
          <w:bCs/>
          <w:i/>
          <w:iCs/>
          <w:sz w:val="20"/>
          <w:szCs w:val="20"/>
          <w:lang w:val="en-GB"/>
        </w:rPr>
        <w:t>w</w:t>
      </w:r>
      <w:r>
        <w:rPr>
          <w:rFonts w:cstheme="minorHAnsi"/>
          <w:b/>
          <w:bCs/>
          <w:i/>
          <w:iCs/>
          <w:sz w:val="20"/>
          <w:szCs w:val="20"/>
          <w:lang w:val="en-GB"/>
        </w:rPr>
        <w:t xml:space="preserve">orking </w:t>
      </w:r>
      <w:r w:rsidR="00AB5405">
        <w:rPr>
          <w:rFonts w:cstheme="minorHAnsi"/>
          <w:b/>
          <w:bCs/>
          <w:i/>
          <w:iCs/>
          <w:sz w:val="20"/>
          <w:szCs w:val="20"/>
          <w:lang w:val="en-GB"/>
        </w:rPr>
        <w:t>a</w:t>
      </w:r>
      <w:r>
        <w:rPr>
          <w:rFonts w:cstheme="minorHAnsi"/>
          <w:b/>
          <w:bCs/>
          <w:i/>
          <w:iCs/>
          <w:sz w:val="20"/>
          <w:szCs w:val="20"/>
          <w:lang w:val="en-GB"/>
        </w:rPr>
        <w:t xml:space="preserve">ssumption to use legacy SSB-RO mapping rule for the additional-ROs configured by additional RACH Configuration. </w:t>
      </w:r>
    </w:p>
    <w:p w14:paraId="3A54F5B0" w14:textId="005FDF67" w:rsidR="007A13FB" w:rsidRPr="0057630E" w:rsidRDefault="00343A1A" w:rsidP="007A13FB">
      <w:pPr>
        <w:pStyle w:val="ListParagraph"/>
        <w:numPr>
          <w:ilvl w:val="0"/>
          <w:numId w:val="9"/>
        </w:numPr>
        <w:jc w:val="both"/>
        <w:rPr>
          <w:sz w:val="20"/>
          <w:szCs w:val="20"/>
          <w:lang w:val="en-GB"/>
        </w:rPr>
      </w:pPr>
      <w:bookmarkStart w:id="5" w:name="_Hlk178609551"/>
      <w:r>
        <w:rPr>
          <w:rFonts w:cstheme="minorHAnsi"/>
          <w:b/>
          <w:bCs/>
          <w:i/>
          <w:iCs/>
          <w:sz w:val="20"/>
          <w:szCs w:val="20"/>
          <w:lang w:val="en-GB"/>
        </w:rPr>
        <w:t>When additional-ROs overlap with legacy ROs in SBFD symbols, the UE prioritizes the additional ROs</w:t>
      </w:r>
      <w:bookmarkEnd w:id="5"/>
      <w:r>
        <w:rPr>
          <w:rFonts w:cstheme="minorHAnsi"/>
          <w:b/>
          <w:bCs/>
          <w:i/>
          <w:iCs/>
          <w:sz w:val="20"/>
          <w:szCs w:val="20"/>
          <w:lang w:val="en-GB"/>
        </w:rPr>
        <w:t xml:space="preserve">.  </w:t>
      </w:r>
    </w:p>
    <w:p w14:paraId="2FF4BBC1" w14:textId="77777777" w:rsidR="0057630E" w:rsidRPr="004A7D23" w:rsidRDefault="0057630E" w:rsidP="0057630E">
      <w:pPr>
        <w:pStyle w:val="ListParagraph"/>
        <w:ind w:left="0"/>
        <w:jc w:val="both"/>
        <w:rPr>
          <w:sz w:val="20"/>
          <w:szCs w:val="20"/>
          <w:lang w:val="en-GB"/>
        </w:rPr>
      </w:pPr>
    </w:p>
    <w:tbl>
      <w:tblPr>
        <w:tblStyle w:val="TableGrid"/>
        <w:tblW w:w="0" w:type="auto"/>
        <w:tblLook w:val="04A0" w:firstRow="1" w:lastRow="0" w:firstColumn="1" w:lastColumn="0" w:noHBand="0" w:noVBand="1"/>
      </w:tblPr>
      <w:tblGrid>
        <w:gridCol w:w="9629"/>
      </w:tblGrid>
      <w:tr w:rsidR="003A3F89" w:rsidRPr="006E75BF" w14:paraId="1BDD4A8F" w14:textId="77777777" w:rsidTr="00ED50EB">
        <w:tc>
          <w:tcPr>
            <w:tcW w:w="9629" w:type="dxa"/>
          </w:tcPr>
          <w:p w14:paraId="4837D799" w14:textId="4A142C5A" w:rsidR="003A3F89" w:rsidRPr="00DA5F07" w:rsidRDefault="003A3F89" w:rsidP="00ED50EB">
            <w:pPr>
              <w:overflowPunct/>
              <w:autoSpaceDE/>
              <w:autoSpaceDN/>
              <w:adjustRightInd/>
              <w:spacing w:after="0"/>
              <w:rPr>
                <w:rFonts w:eastAsia="Batang"/>
                <w:b/>
                <w:bCs/>
              </w:rPr>
            </w:pPr>
            <w:r w:rsidRPr="00DA5F07">
              <w:rPr>
                <w:rFonts w:eastAsia="Batang"/>
                <w:b/>
                <w:bCs/>
                <w:highlight w:val="green"/>
              </w:rPr>
              <w:t>Agreement</w:t>
            </w:r>
            <w:r w:rsidRPr="006E0068">
              <w:rPr>
                <w:rFonts w:eastAsia="Batang"/>
                <w:b/>
                <w:bCs/>
              </w:rPr>
              <w:t xml:space="preserve"> </w:t>
            </w:r>
            <w:r w:rsidRPr="006E0068">
              <w:rPr>
                <w:rFonts w:eastAsia="Batang"/>
                <w:b/>
                <w:bCs/>
                <w:szCs w:val="24"/>
              </w:rPr>
              <w:t>RAN1#118</w:t>
            </w:r>
          </w:p>
          <w:p w14:paraId="436A7A33" w14:textId="77777777" w:rsidR="003A3F89" w:rsidRPr="003A3F89" w:rsidRDefault="003A3F89" w:rsidP="003A3F89">
            <w:pPr>
              <w:overflowPunct/>
              <w:autoSpaceDE/>
              <w:autoSpaceDN/>
              <w:adjustRightInd/>
              <w:spacing w:after="0"/>
              <w:rPr>
                <w:rFonts w:eastAsia="Batang"/>
              </w:rPr>
            </w:pPr>
            <w:r w:rsidRPr="003A3F89">
              <w:rPr>
                <w:rFonts w:eastAsia="Batang"/>
              </w:rPr>
              <w:t xml:space="preserve">For RACH configuration Option 2, and for interpretation of the parameter </w:t>
            </w:r>
            <w:r w:rsidRPr="003A3F89">
              <w:rPr>
                <w:rFonts w:eastAsia="Batang"/>
                <w:i/>
                <w:iCs/>
              </w:rPr>
              <w:t>prach-ConfigurationIndex</w:t>
            </w:r>
            <w:r w:rsidRPr="003A3F89">
              <w:rPr>
                <w:rFonts w:eastAsia="Batang"/>
              </w:rPr>
              <w:t xml:space="preserve"> provided by the additional RACH configuration,</w:t>
            </w:r>
          </w:p>
          <w:p w14:paraId="66DEDE4D" w14:textId="77777777" w:rsidR="003A3F89" w:rsidRPr="003A3F89" w:rsidRDefault="003A3F89" w:rsidP="003A3F89">
            <w:pPr>
              <w:numPr>
                <w:ilvl w:val="0"/>
                <w:numId w:val="15"/>
              </w:numPr>
              <w:overflowPunct/>
              <w:autoSpaceDE/>
              <w:autoSpaceDN/>
              <w:adjustRightInd/>
              <w:spacing w:after="0"/>
              <w:textAlignment w:val="baseline"/>
              <w:rPr>
                <w:rFonts w:eastAsia="Batang"/>
                <w:lang w:val="en-US" w:eastAsia="x-none"/>
              </w:rPr>
            </w:pPr>
            <w:r w:rsidRPr="003A3F89">
              <w:rPr>
                <w:rFonts w:eastAsia="Batang"/>
                <w:lang w:val="en-US" w:eastAsia="x-none"/>
              </w:rPr>
              <w:t>For FR2,</w:t>
            </w:r>
            <w:r w:rsidRPr="003A3F89">
              <w:rPr>
                <w:rFonts w:eastAsia="Malgun Gothic"/>
                <w:lang w:val="en-US" w:eastAsia="x-none"/>
              </w:rPr>
              <w:t xml:space="preserve"> </w:t>
            </w:r>
            <w:r w:rsidRPr="003A3F89">
              <w:rPr>
                <w:rFonts w:eastAsia="Batang"/>
                <w:lang w:val="en-US" w:eastAsia="x-none"/>
              </w:rPr>
              <w:t xml:space="preserve">use existing random access configurations table for unpaired spectrum (i.e., Table 6.3.3.2-4 in TS38.211) </w:t>
            </w:r>
          </w:p>
          <w:p w14:paraId="0F031FC5" w14:textId="77777777" w:rsidR="003A3F89" w:rsidRPr="003A3F89" w:rsidRDefault="003A3F89" w:rsidP="003A3F89">
            <w:pPr>
              <w:numPr>
                <w:ilvl w:val="1"/>
                <w:numId w:val="15"/>
              </w:numPr>
              <w:overflowPunct/>
              <w:autoSpaceDE/>
              <w:autoSpaceDN/>
              <w:adjustRightInd/>
              <w:spacing w:after="0"/>
              <w:textAlignment w:val="baseline"/>
              <w:rPr>
                <w:rFonts w:eastAsia="Batang"/>
                <w:lang w:val="en-US" w:eastAsia="x-none"/>
              </w:rPr>
            </w:pPr>
            <w:r w:rsidRPr="003A3F89">
              <w:rPr>
                <w:rFonts w:eastAsia="Batang"/>
                <w:lang w:val="en-US" w:eastAsia="x-none"/>
              </w:rPr>
              <w:t>FFS whether to introduce new parameter(s) to determine the slot number for ROs in SBFD symbols.</w:t>
            </w:r>
          </w:p>
          <w:p w14:paraId="05E67C59" w14:textId="77777777" w:rsidR="003A3F89" w:rsidRPr="003A3F89" w:rsidRDefault="003A3F89" w:rsidP="003A3F89">
            <w:pPr>
              <w:numPr>
                <w:ilvl w:val="0"/>
                <w:numId w:val="15"/>
              </w:numPr>
              <w:overflowPunct/>
              <w:autoSpaceDE/>
              <w:autoSpaceDN/>
              <w:adjustRightInd/>
              <w:spacing w:after="0"/>
              <w:textAlignment w:val="baseline"/>
              <w:rPr>
                <w:rFonts w:eastAsia="Batang"/>
                <w:lang w:val="en-US" w:eastAsia="x-none"/>
              </w:rPr>
            </w:pPr>
            <w:r w:rsidRPr="003A3F89">
              <w:rPr>
                <w:rFonts w:eastAsia="Batang"/>
                <w:b/>
                <w:bCs/>
                <w:highlight w:val="darkYellow"/>
                <w:lang w:val="en-US" w:eastAsia="x-none"/>
              </w:rPr>
              <w:t>Working Assumption</w:t>
            </w:r>
            <w:r w:rsidRPr="003A3F89">
              <w:rPr>
                <w:rFonts w:eastAsia="Batang"/>
                <w:lang w:val="en-US" w:eastAsia="x-none"/>
              </w:rPr>
              <w:t xml:space="preserve">: For FR1, </w:t>
            </w:r>
            <w:bookmarkStart w:id="6" w:name="_Hlk178601791"/>
            <w:r w:rsidRPr="003A3F89">
              <w:rPr>
                <w:rFonts w:eastAsia="Batang"/>
                <w:lang w:val="en-US" w:eastAsia="x-none"/>
              </w:rPr>
              <w:t xml:space="preserve">use existing random access configurations table for unpaired spectrum (i.e., Table 6.3.3.2-3 in TS38.211) </w:t>
            </w:r>
            <w:bookmarkEnd w:id="6"/>
          </w:p>
          <w:p w14:paraId="2156D95B" w14:textId="41105A91" w:rsidR="003A3F89" w:rsidRPr="003A3F89" w:rsidRDefault="003A3F89" w:rsidP="00ED50EB">
            <w:pPr>
              <w:numPr>
                <w:ilvl w:val="1"/>
                <w:numId w:val="15"/>
              </w:numPr>
              <w:overflowPunct/>
              <w:autoSpaceDE/>
              <w:autoSpaceDN/>
              <w:adjustRightInd/>
              <w:spacing w:after="0"/>
              <w:textAlignment w:val="baseline"/>
              <w:rPr>
                <w:rFonts w:eastAsia="Batang"/>
                <w:lang w:val="en-US" w:eastAsia="x-none"/>
              </w:rPr>
            </w:pPr>
            <w:r w:rsidRPr="003A3F89">
              <w:rPr>
                <w:rFonts w:eastAsia="Batang"/>
                <w:lang w:val="en-US" w:eastAsia="x-none"/>
              </w:rPr>
              <w:t>FFS whether to introduce new parameter(s) to determine the subframe number for ROs in SBFD symbols.</w:t>
            </w:r>
          </w:p>
        </w:tc>
      </w:tr>
    </w:tbl>
    <w:p w14:paraId="1C4D4C45" w14:textId="77777777" w:rsidR="007A13FB" w:rsidRDefault="007A13FB" w:rsidP="002B059E">
      <w:pPr>
        <w:spacing w:after="0"/>
        <w:rPr>
          <w:b/>
          <w:bCs/>
          <w:u w:val="single"/>
        </w:rPr>
      </w:pPr>
    </w:p>
    <w:p w14:paraId="1A2A7CC8" w14:textId="77554EF0" w:rsidR="00BC7A28" w:rsidRPr="00BC7A28" w:rsidRDefault="00BC7A28" w:rsidP="002B059E">
      <w:pPr>
        <w:pStyle w:val="ListParagraph"/>
        <w:ind w:left="0"/>
        <w:contextualSpacing w:val="0"/>
        <w:jc w:val="both"/>
        <w:rPr>
          <w:sz w:val="16"/>
          <w:szCs w:val="16"/>
          <w:lang w:val="en-GB"/>
        </w:rPr>
      </w:pPr>
      <w:r w:rsidRPr="00BC7A28">
        <w:rPr>
          <w:b/>
          <w:bCs/>
          <w:sz w:val="20"/>
          <w:szCs w:val="20"/>
          <w:u w:val="single"/>
        </w:rPr>
        <w:t xml:space="preserve">Interpretation of the parameter </w:t>
      </w:r>
      <w:r w:rsidRPr="00AB5405">
        <w:rPr>
          <w:b/>
          <w:bCs/>
          <w:i/>
          <w:iCs/>
          <w:sz w:val="20"/>
          <w:szCs w:val="20"/>
          <w:u w:val="single"/>
        </w:rPr>
        <w:t>prach-ConfigurationIndex</w:t>
      </w:r>
      <w:r w:rsidRPr="00BC7A28">
        <w:rPr>
          <w:b/>
          <w:bCs/>
          <w:sz w:val="20"/>
          <w:szCs w:val="20"/>
          <w:u w:val="single"/>
        </w:rPr>
        <w:t xml:space="preserve"> provided by the additional RACH configuration.</w:t>
      </w:r>
    </w:p>
    <w:p w14:paraId="0FD66F89" w14:textId="77777777" w:rsidR="003200A0" w:rsidRDefault="003A3F89" w:rsidP="0009391B">
      <w:pPr>
        <w:pStyle w:val="ListParagraph"/>
        <w:spacing w:before="120" w:after="120"/>
        <w:ind w:left="0"/>
        <w:contextualSpacing w:val="0"/>
        <w:jc w:val="both"/>
        <w:rPr>
          <w:sz w:val="20"/>
          <w:szCs w:val="20"/>
          <w:lang w:val="en-GB"/>
        </w:rPr>
      </w:pPr>
      <w:r>
        <w:rPr>
          <w:sz w:val="20"/>
          <w:szCs w:val="20"/>
          <w:lang w:val="en-GB"/>
        </w:rPr>
        <w:t xml:space="preserve">For FR1, RAN1 agreed a working assumption to use existing </w:t>
      </w:r>
      <w:r w:rsidRPr="003A3F89">
        <w:rPr>
          <w:sz w:val="20"/>
          <w:szCs w:val="20"/>
          <w:lang w:val="en-GB"/>
        </w:rPr>
        <w:t>random access configurations table for unpaired spectrum</w:t>
      </w:r>
      <w:r>
        <w:rPr>
          <w:sz w:val="20"/>
          <w:szCs w:val="20"/>
          <w:lang w:val="en-GB"/>
        </w:rPr>
        <w:t xml:space="preserve"> </w:t>
      </w:r>
      <w:r w:rsidRPr="003A3F89">
        <w:rPr>
          <w:rFonts w:eastAsia="Batang"/>
          <w:sz w:val="20"/>
          <w:szCs w:val="20"/>
          <w:lang w:val="en-US" w:eastAsia="x-none"/>
        </w:rPr>
        <w:t>(i.e., Table 6.3.3.2-3 in TS38.211)</w:t>
      </w:r>
      <w:r>
        <w:rPr>
          <w:rFonts w:eastAsia="Batang"/>
          <w:sz w:val="20"/>
          <w:szCs w:val="20"/>
          <w:lang w:val="en-US" w:eastAsia="x-none"/>
        </w:rPr>
        <w:t xml:space="preserve"> for RACH configuration Option 2. In our view, since SBFD operation is performed in TDD bands, using the</w:t>
      </w:r>
      <w:r w:rsidRPr="003A3F89">
        <w:rPr>
          <w:sz w:val="20"/>
          <w:szCs w:val="20"/>
          <w:lang w:val="en-GB"/>
        </w:rPr>
        <w:t xml:space="preserve"> existing random access configurations table for unpaired spectrum</w:t>
      </w:r>
      <w:r>
        <w:rPr>
          <w:sz w:val="20"/>
          <w:szCs w:val="20"/>
          <w:lang w:val="en-GB"/>
        </w:rPr>
        <w:t xml:space="preserve"> is reasonable. Therefore, RAN1 can confirm the working assumption. </w:t>
      </w:r>
    </w:p>
    <w:p w14:paraId="65D39497" w14:textId="2BE50E22" w:rsidR="005276F4" w:rsidRDefault="003A3F89" w:rsidP="0009391B">
      <w:pPr>
        <w:pStyle w:val="ListParagraph"/>
        <w:spacing w:before="120" w:after="120"/>
        <w:ind w:left="0"/>
        <w:contextualSpacing w:val="0"/>
        <w:jc w:val="both"/>
        <w:rPr>
          <w:sz w:val="20"/>
          <w:szCs w:val="20"/>
          <w:lang w:val="en-GB"/>
        </w:rPr>
      </w:pPr>
      <w:r>
        <w:rPr>
          <w:sz w:val="20"/>
          <w:szCs w:val="20"/>
          <w:lang w:val="en-GB"/>
        </w:rPr>
        <w:t xml:space="preserve">However, the existing tables were designed to ensure ROs occur in symbols defined as </w:t>
      </w:r>
      <w:r w:rsidRPr="0009391B">
        <w:rPr>
          <w:i/>
          <w:iCs/>
          <w:sz w:val="20"/>
          <w:szCs w:val="20"/>
          <w:lang w:val="en-GB"/>
        </w:rPr>
        <w:t>flexible</w:t>
      </w:r>
      <w:r>
        <w:rPr>
          <w:sz w:val="20"/>
          <w:szCs w:val="20"/>
          <w:lang w:val="en-GB"/>
        </w:rPr>
        <w:t xml:space="preserve"> and/or </w:t>
      </w:r>
      <w:r w:rsidRPr="0009391B">
        <w:rPr>
          <w:i/>
          <w:iCs/>
          <w:sz w:val="20"/>
          <w:szCs w:val="20"/>
          <w:lang w:val="en-GB"/>
        </w:rPr>
        <w:t>uplink</w:t>
      </w:r>
      <w:r>
        <w:rPr>
          <w:sz w:val="20"/>
          <w:szCs w:val="20"/>
          <w:lang w:val="en-GB"/>
        </w:rPr>
        <w:t xml:space="preserve"> by </w:t>
      </w:r>
      <w:r w:rsidR="0009391B" w:rsidRPr="00EF46BE">
        <w:rPr>
          <w:i/>
          <w:iCs/>
          <w:sz w:val="20"/>
          <w:szCs w:val="20"/>
          <w:lang w:val="en-GB"/>
        </w:rPr>
        <w:t>tdd-UL-DL-ConfigurationCommon</w:t>
      </w:r>
      <w:r>
        <w:rPr>
          <w:sz w:val="20"/>
          <w:szCs w:val="20"/>
          <w:lang w:val="en-GB"/>
        </w:rPr>
        <w:t xml:space="preserve">. </w:t>
      </w:r>
      <w:r w:rsidR="00751E10">
        <w:rPr>
          <w:sz w:val="20"/>
          <w:szCs w:val="20"/>
          <w:lang w:val="en-GB"/>
        </w:rPr>
        <w:t xml:space="preserve">Thus, </w:t>
      </w:r>
      <w:bookmarkStart w:id="7" w:name="_Hlk178608553"/>
      <w:r w:rsidR="00751E10">
        <w:rPr>
          <w:sz w:val="20"/>
          <w:szCs w:val="20"/>
          <w:lang w:val="en-GB"/>
        </w:rPr>
        <w:t xml:space="preserve">for most of the rows in the table ROs will rarely occur on symbols defined as </w:t>
      </w:r>
      <w:r w:rsidR="00751E10" w:rsidRPr="0009391B">
        <w:rPr>
          <w:i/>
          <w:iCs/>
          <w:sz w:val="20"/>
          <w:szCs w:val="20"/>
          <w:lang w:val="en-GB"/>
        </w:rPr>
        <w:t>downlink</w:t>
      </w:r>
      <w:r w:rsidR="00751E10">
        <w:rPr>
          <w:sz w:val="20"/>
          <w:szCs w:val="20"/>
          <w:lang w:val="en-GB"/>
        </w:rPr>
        <w:t xml:space="preserve"> by </w:t>
      </w:r>
      <w:r w:rsidR="0009391B" w:rsidRPr="00EF46BE">
        <w:rPr>
          <w:i/>
          <w:iCs/>
          <w:sz w:val="20"/>
          <w:szCs w:val="20"/>
          <w:lang w:val="en-GB"/>
        </w:rPr>
        <w:t>tdd-UL-DL-ConfigurationCommon</w:t>
      </w:r>
      <w:bookmarkEnd w:id="7"/>
      <w:r w:rsidR="00751E10">
        <w:rPr>
          <w:sz w:val="20"/>
          <w:szCs w:val="20"/>
          <w:lang w:val="en-GB"/>
        </w:rPr>
        <w:t xml:space="preserve">. For example, one of the most used values for </w:t>
      </w:r>
      <w:r w:rsidR="00751E10" w:rsidRPr="003A3F89">
        <w:rPr>
          <w:rFonts w:eastAsia="Batang"/>
          <w:i/>
          <w:iCs/>
          <w:sz w:val="20"/>
          <w:szCs w:val="20"/>
        </w:rPr>
        <w:t>prach-ConfigurationIndex</w:t>
      </w:r>
      <w:r w:rsidR="00751E10">
        <w:rPr>
          <w:rFonts w:eastAsia="Batang"/>
          <w:i/>
          <w:iCs/>
          <w:sz w:val="20"/>
          <w:szCs w:val="20"/>
        </w:rPr>
        <w:t xml:space="preserve"> </w:t>
      </w:r>
      <w:r w:rsidR="00751E10" w:rsidRPr="00751E10">
        <w:rPr>
          <w:rFonts w:eastAsia="Batang"/>
          <w:sz w:val="20"/>
          <w:szCs w:val="20"/>
        </w:rPr>
        <w:t>is 17</w:t>
      </w:r>
      <w:r w:rsidR="00751E10">
        <w:rPr>
          <w:sz w:val="20"/>
          <w:szCs w:val="20"/>
          <w:lang w:val="en-GB"/>
        </w:rPr>
        <w:t xml:space="preserve"> (row 17 of </w:t>
      </w:r>
      <w:r w:rsidR="00751E10" w:rsidRPr="003A3F89">
        <w:rPr>
          <w:rFonts w:eastAsia="Batang"/>
          <w:sz w:val="20"/>
          <w:szCs w:val="20"/>
          <w:lang w:val="en-US" w:eastAsia="x-none"/>
        </w:rPr>
        <w:t>Table 6.3.3.2-3 in TS38.211</w:t>
      </w:r>
      <w:r w:rsidR="00751E10">
        <w:rPr>
          <w:sz w:val="20"/>
          <w:szCs w:val="20"/>
          <w:lang w:val="en-GB"/>
        </w:rPr>
        <w:t>)</w:t>
      </w:r>
      <w:r w:rsidR="00894039">
        <w:rPr>
          <w:sz w:val="20"/>
          <w:szCs w:val="20"/>
          <w:lang w:val="en-GB"/>
        </w:rPr>
        <w:t>. Considering two of the mostly used TDD patterns for FR1 (SCS=30kHz),</w:t>
      </w:r>
      <w:r w:rsidR="000076EC">
        <w:rPr>
          <w:sz w:val="20"/>
          <w:szCs w:val="20"/>
          <w:lang w:val="en-GB"/>
        </w:rPr>
        <w:t xml:space="preserve"> i.e., DDDDDDDFUU and DDDFUDDFUU,</w:t>
      </w:r>
      <w:r w:rsidR="00894039">
        <w:rPr>
          <w:sz w:val="20"/>
          <w:szCs w:val="20"/>
          <w:lang w:val="en-GB"/>
        </w:rPr>
        <w:t xml:space="preserve"> ROs configured using row 17 of </w:t>
      </w:r>
      <w:r w:rsidR="00894039" w:rsidRPr="003A3F89">
        <w:rPr>
          <w:rFonts w:eastAsia="Batang"/>
          <w:sz w:val="20"/>
          <w:szCs w:val="20"/>
          <w:lang w:val="en-US" w:eastAsia="x-none"/>
        </w:rPr>
        <w:t>Table 6.3.3.2-3 in TS38.211</w:t>
      </w:r>
      <w:r w:rsidR="00894039">
        <w:rPr>
          <w:sz w:val="20"/>
          <w:szCs w:val="20"/>
          <w:lang w:val="en-GB"/>
        </w:rPr>
        <w:t xml:space="preserve"> always occur on symbols defined as </w:t>
      </w:r>
      <w:r w:rsidR="00894039" w:rsidRPr="0009391B">
        <w:rPr>
          <w:i/>
          <w:iCs/>
          <w:sz w:val="20"/>
          <w:szCs w:val="20"/>
          <w:lang w:val="en-GB"/>
        </w:rPr>
        <w:t>uplink</w:t>
      </w:r>
      <w:r w:rsidR="00894039">
        <w:rPr>
          <w:sz w:val="20"/>
          <w:szCs w:val="20"/>
          <w:lang w:val="en-GB"/>
        </w:rPr>
        <w:t xml:space="preserve"> by </w:t>
      </w:r>
      <w:r w:rsidR="0009391B" w:rsidRPr="00EF46BE">
        <w:rPr>
          <w:i/>
          <w:iCs/>
          <w:sz w:val="20"/>
          <w:szCs w:val="20"/>
          <w:lang w:val="en-GB"/>
        </w:rPr>
        <w:t>tdd-UL-DL-ConfigurationCommon</w:t>
      </w:r>
      <w:r w:rsidR="0009391B">
        <w:rPr>
          <w:sz w:val="20"/>
          <w:szCs w:val="20"/>
          <w:lang w:val="en-GB"/>
        </w:rPr>
        <w:t xml:space="preserve">, as shown in </w:t>
      </w:r>
      <w:r w:rsidR="00662AC7" w:rsidRPr="00662AC7">
        <w:rPr>
          <w:sz w:val="16"/>
          <w:szCs w:val="16"/>
          <w:lang w:val="en-GB"/>
        </w:rPr>
        <w:fldChar w:fldCharType="begin"/>
      </w:r>
      <w:r w:rsidR="00662AC7" w:rsidRPr="00662AC7">
        <w:rPr>
          <w:sz w:val="16"/>
          <w:szCs w:val="16"/>
          <w:lang w:val="en-GB"/>
        </w:rPr>
        <w:instrText xml:space="preserve"> REF _Ref178608589 \h  \* MERGEFORMAT </w:instrText>
      </w:r>
      <w:r w:rsidR="00662AC7" w:rsidRPr="00662AC7">
        <w:rPr>
          <w:sz w:val="16"/>
          <w:szCs w:val="16"/>
          <w:lang w:val="en-GB"/>
        </w:rPr>
      </w:r>
      <w:r w:rsidR="00662AC7" w:rsidRPr="00662AC7">
        <w:rPr>
          <w:sz w:val="16"/>
          <w:szCs w:val="16"/>
          <w:lang w:val="en-GB"/>
        </w:rPr>
        <w:fldChar w:fldCharType="separate"/>
      </w:r>
      <w:r w:rsidR="00160E34" w:rsidRPr="00160E34">
        <w:rPr>
          <w:sz w:val="20"/>
          <w:szCs w:val="20"/>
          <w:bdr w:val="none" w:sz="0" w:space="0" w:color="auto" w:frame="1"/>
        </w:rPr>
        <w:t xml:space="preserve">Figure </w:t>
      </w:r>
      <w:r w:rsidR="00160E34" w:rsidRPr="00160E34">
        <w:rPr>
          <w:noProof/>
          <w:sz w:val="20"/>
          <w:szCs w:val="20"/>
        </w:rPr>
        <w:t>2</w:t>
      </w:r>
      <w:r w:rsidR="00662AC7" w:rsidRPr="00662AC7">
        <w:rPr>
          <w:sz w:val="16"/>
          <w:szCs w:val="16"/>
          <w:lang w:val="en-GB"/>
        </w:rPr>
        <w:fldChar w:fldCharType="end"/>
      </w:r>
      <w:r w:rsidR="00894039">
        <w:rPr>
          <w:sz w:val="20"/>
          <w:szCs w:val="20"/>
          <w:lang w:val="en-GB"/>
        </w:rPr>
        <w:t xml:space="preserve">. </w:t>
      </w:r>
      <w:r w:rsidR="0009391B">
        <w:rPr>
          <w:sz w:val="20"/>
          <w:szCs w:val="20"/>
          <w:lang w:val="en-GB"/>
        </w:rPr>
        <w:t xml:space="preserve">With more detailed analysis, one can see that many entries in the Table have a similar outcome. Since the existing table is not optimized for configuring ROs on </w:t>
      </w:r>
      <w:r w:rsidR="000076EC" w:rsidRPr="0009391B">
        <w:rPr>
          <w:i/>
          <w:iCs/>
          <w:sz w:val="20"/>
          <w:szCs w:val="20"/>
          <w:lang w:val="en-GB"/>
        </w:rPr>
        <w:t>downlink</w:t>
      </w:r>
      <w:r w:rsidR="0009391B">
        <w:rPr>
          <w:sz w:val="20"/>
          <w:szCs w:val="20"/>
          <w:lang w:val="en-GB"/>
        </w:rPr>
        <w:t xml:space="preserve"> symbols, a new parameter should be introduced to determine the subframe number for ROs in SBFD symbols. Network can ensure that the</w:t>
      </w:r>
      <w:r w:rsidR="0009391B" w:rsidRPr="00EF46BE">
        <w:rPr>
          <w:sz w:val="20"/>
          <w:szCs w:val="20"/>
          <w:lang w:val="en-GB"/>
        </w:rPr>
        <w:t xml:space="preserve"> additional </w:t>
      </w:r>
      <w:r w:rsidR="0009391B">
        <w:rPr>
          <w:sz w:val="20"/>
          <w:szCs w:val="20"/>
          <w:lang w:val="en-GB"/>
        </w:rPr>
        <w:t>subframe</w:t>
      </w:r>
      <w:r w:rsidR="0009391B" w:rsidRPr="00EF46BE">
        <w:rPr>
          <w:sz w:val="20"/>
          <w:szCs w:val="20"/>
          <w:lang w:val="en-GB"/>
        </w:rPr>
        <w:t xml:space="preserve"> numbers are configured such that they coincide with symbols defined as </w:t>
      </w:r>
      <w:r w:rsidR="0009391B" w:rsidRPr="0009391B">
        <w:rPr>
          <w:i/>
          <w:iCs/>
          <w:sz w:val="20"/>
          <w:szCs w:val="20"/>
          <w:lang w:val="en-GB"/>
        </w:rPr>
        <w:t>downlink</w:t>
      </w:r>
      <w:r w:rsidR="0009391B" w:rsidRPr="00EF46BE">
        <w:rPr>
          <w:sz w:val="20"/>
          <w:szCs w:val="20"/>
          <w:lang w:val="en-GB"/>
        </w:rPr>
        <w:t xml:space="preserve"> by </w:t>
      </w:r>
      <w:r w:rsidR="0009391B" w:rsidRPr="00EF46BE">
        <w:rPr>
          <w:i/>
          <w:iCs/>
          <w:sz w:val="20"/>
          <w:szCs w:val="20"/>
          <w:lang w:val="en-GB"/>
        </w:rPr>
        <w:t>tdd-UL-DL-ConfigurationCommon</w:t>
      </w:r>
      <w:r w:rsidR="0009391B">
        <w:rPr>
          <w:sz w:val="20"/>
          <w:szCs w:val="20"/>
          <w:lang w:val="en-GB"/>
        </w:rPr>
        <w:t>.</w:t>
      </w:r>
      <w:r w:rsidR="00836AA7">
        <w:rPr>
          <w:sz w:val="20"/>
          <w:szCs w:val="20"/>
          <w:lang w:val="en-GB"/>
        </w:rPr>
        <w:t xml:space="preserve"> </w:t>
      </w:r>
    </w:p>
    <w:p w14:paraId="794AC8D8" w14:textId="715A8E1F" w:rsidR="003A3F89" w:rsidRDefault="005276F4" w:rsidP="005276F4">
      <w:pPr>
        <w:pStyle w:val="ListParagraph"/>
        <w:spacing w:before="120" w:after="120"/>
        <w:ind w:left="0"/>
        <w:contextualSpacing w:val="0"/>
        <w:jc w:val="center"/>
        <w:rPr>
          <w:sz w:val="20"/>
          <w:szCs w:val="20"/>
          <w:lang w:val="en-GB"/>
        </w:rPr>
      </w:pPr>
      <w:r w:rsidRPr="005276F4">
        <w:rPr>
          <w:noProof/>
          <w:sz w:val="20"/>
          <w:szCs w:val="20"/>
          <w:lang w:val="en-GB"/>
        </w:rPr>
        <w:drawing>
          <wp:inline distT="0" distB="0" distL="0" distR="0" wp14:anchorId="368A2B93" wp14:editId="0CFD087B">
            <wp:extent cx="5117911" cy="1083687"/>
            <wp:effectExtent l="0" t="0" r="698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49281" cy="1090329"/>
                    </a:xfrm>
                    <a:prstGeom prst="rect">
                      <a:avLst/>
                    </a:prstGeom>
                  </pic:spPr>
                </pic:pic>
              </a:graphicData>
            </a:graphic>
          </wp:inline>
        </w:drawing>
      </w:r>
    </w:p>
    <w:p w14:paraId="45856A7D" w14:textId="789B11B7" w:rsidR="003A3F89" w:rsidRDefault="005276F4" w:rsidP="00EF59FE">
      <w:pPr>
        <w:spacing w:after="120"/>
        <w:contextualSpacing/>
        <w:jc w:val="center"/>
      </w:pPr>
      <w:bookmarkStart w:id="8" w:name="_Ref178608589"/>
      <w:r w:rsidRPr="006E75BF">
        <w:rPr>
          <w:bdr w:val="none" w:sz="0" w:space="0" w:color="auto" w:frame="1"/>
        </w:rPr>
        <w:t xml:space="preserve">Figure </w:t>
      </w:r>
      <w:r w:rsidRPr="006E75BF">
        <w:fldChar w:fldCharType="begin"/>
      </w:r>
      <w:r w:rsidRPr="006E75BF">
        <w:instrText xml:space="preserve"> SEQ Figure \* ARABIC </w:instrText>
      </w:r>
      <w:r w:rsidRPr="006E75BF">
        <w:fldChar w:fldCharType="separate"/>
      </w:r>
      <w:r w:rsidR="00160E34">
        <w:rPr>
          <w:noProof/>
        </w:rPr>
        <w:t>2</w:t>
      </w:r>
      <w:r w:rsidRPr="006E75BF">
        <w:rPr>
          <w:noProof/>
        </w:rPr>
        <w:fldChar w:fldCharType="end"/>
      </w:r>
      <w:bookmarkEnd w:id="8"/>
      <w:r w:rsidRPr="006E75BF">
        <w:rPr>
          <w:bdr w:val="none" w:sz="0" w:space="0" w:color="auto" w:frame="1"/>
        </w:rPr>
        <w:t xml:space="preserve">: </w:t>
      </w:r>
      <w:r>
        <w:t xml:space="preserve">ROs configured by row </w:t>
      </w:r>
      <w:r w:rsidRPr="005276F4">
        <w:t>17 of Table 6.3.3.2-3 in TS38.211</w:t>
      </w:r>
      <w:r w:rsidRPr="006E75BF">
        <w:t>.</w:t>
      </w:r>
    </w:p>
    <w:p w14:paraId="429FC471" w14:textId="68AB9216" w:rsidR="00662AC7" w:rsidRDefault="003A3F89" w:rsidP="006E6550">
      <w:pPr>
        <w:pStyle w:val="ListParagraph"/>
        <w:spacing w:before="120" w:after="120"/>
        <w:ind w:left="0"/>
        <w:contextualSpacing w:val="0"/>
        <w:jc w:val="both"/>
        <w:rPr>
          <w:sz w:val="20"/>
          <w:szCs w:val="20"/>
          <w:lang w:val="en-GB"/>
        </w:rPr>
      </w:pPr>
      <w:r>
        <w:rPr>
          <w:sz w:val="20"/>
          <w:szCs w:val="20"/>
          <w:lang w:val="en-GB"/>
        </w:rPr>
        <w:t>For FR2, RAN1 agreed to re</w:t>
      </w:r>
      <w:r w:rsidRPr="00640B59">
        <w:rPr>
          <w:sz w:val="20"/>
          <w:szCs w:val="20"/>
          <w:lang w:val="en-GB"/>
        </w:rPr>
        <w:t>use existing random access configurations table for unpaired spectrum (i.e., Table 6.3.3.2-4 in TS38.211)</w:t>
      </w:r>
      <w:r>
        <w:rPr>
          <w:sz w:val="20"/>
          <w:szCs w:val="20"/>
          <w:lang w:val="en-GB"/>
        </w:rPr>
        <w:t xml:space="preserve">. </w:t>
      </w:r>
      <w:r w:rsidR="003E568A">
        <w:rPr>
          <w:sz w:val="20"/>
          <w:szCs w:val="20"/>
          <w:lang w:val="en-GB"/>
        </w:rPr>
        <w:t xml:space="preserve">Like the FR1 case, </w:t>
      </w:r>
      <w:r>
        <w:rPr>
          <w:sz w:val="20"/>
          <w:szCs w:val="20"/>
          <w:lang w:val="en-GB"/>
        </w:rPr>
        <w:t xml:space="preserve">the existing table is not optimized for configuring ROs on </w:t>
      </w:r>
      <w:r w:rsidR="003E568A">
        <w:rPr>
          <w:sz w:val="20"/>
          <w:szCs w:val="20"/>
          <w:lang w:val="en-GB"/>
        </w:rPr>
        <w:t xml:space="preserve">symbols defined as </w:t>
      </w:r>
      <w:r w:rsidR="003E568A" w:rsidRPr="0009391B">
        <w:rPr>
          <w:i/>
          <w:iCs/>
          <w:sz w:val="20"/>
          <w:szCs w:val="20"/>
          <w:lang w:val="en-GB"/>
        </w:rPr>
        <w:t>downlink</w:t>
      </w:r>
      <w:r w:rsidR="003E568A" w:rsidRPr="00EF46BE">
        <w:rPr>
          <w:sz w:val="20"/>
          <w:szCs w:val="20"/>
          <w:lang w:val="en-GB"/>
        </w:rPr>
        <w:t xml:space="preserve"> by </w:t>
      </w:r>
      <w:r w:rsidR="003E568A" w:rsidRPr="00EF46BE">
        <w:rPr>
          <w:i/>
          <w:iCs/>
          <w:sz w:val="20"/>
          <w:szCs w:val="20"/>
          <w:lang w:val="en-GB"/>
        </w:rPr>
        <w:t>tdd-UL-DL-ConfigurationCommon</w:t>
      </w:r>
      <w:r w:rsidR="002108BD">
        <w:rPr>
          <w:sz w:val="20"/>
          <w:szCs w:val="20"/>
          <w:lang w:val="en-GB"/>
        </w:rPr>
        <w:t>. As such,</w:t>
      </w:r>
      <w:r>
        <w:rPr>
          <w:sz w:val="20"/>
          <w:szCs w:val="20"/>
          <w:lang w:val="en-GB"/>
        </w:rPr>
        <w:t xml:space="preserve"> a new parameter can be introduced to determine the</w:t>
      </w:r>
      <w:r w:rsidRPr="008A657C">
        <w:rPr>
          <w:sz w:val="20"/>
          <w:szCs w:val="20"/>
          <w:lang w:val="en-GB"/>
        </w:rPr>
        <w:t xml:space="preserve"> s</w:t>
      </w:r>
      <w:r>
        <w:rPr>
          <w:sz w:val="20"/>
          <w:szCs w:val="20"/>
          <w:lang w:val="en-GB"/>
        </w:rPr>
        <w:t>lot</w:t>
      </w:r>
      <w:r w:rsidRPr="008A657C">
        <w:rPr>
          <w:sz w:val="20"/>
          <w:szCs w:val="20"/>
          <w:lang w:val="en-GB"/>
        </w:rPr>
        <w:t xml:space="preserve"> number</w:t>
      </w:r>
      <w:r>
        <w:rPr>
          <w:sz w:val="20"/>
          <w:szCs w:val="20"/>
          <w:lang w:val="en-GB"/>
        </w:rPr>
        <w:t xml:space="preserve"> for ROs in SBFD symbols.</w:t>
      </w:r>
    </w:p>
    <w:p w14:paraId="3D656595" w14:textId="47E81EF5" w:rsidR="00662AC7" w:rsidRPr="00042F8F" w:rsidRDefault="00662AC7" w:rsidP="00662AC7">
      <w:pPr>
        <w:pStyle w:val="ListParagraph"/>
        <w:numPr>
          <w:ilvl w:val="0"/>
          <w:numId w:val="16"/>
        </w:numPr>
        <w:spacing w:before="120" w:after="120"/>
        <w:jc w:val="both"/>
        <w:rPr>
          <w:b/>
          <w:bCs/>
          <w:i/>
          <w:iCs/>
          <w:sz w:val="20"/>
          <w:szCs w:val="20"/>
          <w:lang w:val="en-GB"/>
        </w:rPr>
      </w:pPr>
      <w:r>
        <w:rPr>
          <w:rStyle w:val="Emphasis"/>
          <w:b/>
          <w:bCs/>
          <w:sz w:val="20"/>
          <w:szCs w:val="20"/>
          <w:lang w:val="en-GB"/>
        </w:rPr>
        <w:t>F</w:t>
      </w:r>
      <w:r w:rsidRPr="00662AC7">
        <w:rPr>
          <w:rStyle w:val="Emphasis"/>
          <w:b/>
          <w:bCs/>
          <w:sz w:val="20"/>
          <w:szCs w:val="20"/>
          <w:lang w:val="en-GB"/>
        </w:rPr>
        <w:t xml:space="preserve">or most of the rows in the </w:t>
      </w:r>
      <w:r w:rsidR="00042F8F">
        <w:rPr>
          <w:rStyle w:val="Emphasis"/>
          <w:b/>
          <w:bCs/>
          <w:sz w:val="20"/>
          <w:szCs w:val="20"/>
          <w:lang w:val="en-GB"/>
        </w:rPr>
        <w:t xml:space="preserve">existing </w:t>
      </w:r>
      <w:r w:rsidR="00042F8F" w:rsidRPr="00042F8F">
        <w:rPr>
          <w:rStyle w:val="Emphasis"/>
          <w:b/>
          <w:bCs/>
          <w:sz w:val="20"/>
          <w:szCs w:val="20"/>
          <w:lang w:val="en-GB"/>
        </w:rPr>
        <w:t>random access configurations table</w:t>
      </w:r>
      <w:r w:rsidR="00042F8F">
        <w:rPr>
          <w:rStyle w:val="Emphasis"/>
          <w:b/>
          <w:bCs/>
          <w:sz w:val="20"/>
          <w:szCs w:val="20"/>
          <w:lang w:val="en-GB"/>
        </w:rPr>
        <w:t>s</w:t>
      </w:r>
      <w:r w:rsidR="00042F8F" w:rsidRPr="00042F8F">
        <w:rPr>
          <w:rStyle w:val="Emphasis"/>
          <w:b/>
          <w:bCs/>
          <w:sz w:val="20"/>
          <w:szCs w:val="20"/>
          <w:lang w:val="en-GB"/>
        </w:rPr>
        <w:t xml:space="preserve"> for unpaired spectrum</w:t>
      </w:r>
      <w:r w:rsidR="00042F8F">
        <w:rPr>
          <w:rStyle w:val="Emphasis"/>
          <w:b/>
          <w:bCs/>
          <w:sz w:val="20"/>
          <w:szCs w:val="20"/>
          <w:lang w:val="en-GB"/>
        </w:rPr>
        <w:t>,</w:t>
      </w:r>
      <w:r w:rsidRPr="00662AC7">
        <w:rPr>
          <w:rStyle w:val="Emphasis"/>
          <w:b/>
          <w:bCs/>
          <w:sz w:val="20"/>
          <w:szCs w:val="20"/>
          <w:lang w:val="en-GB"/>
        </w:rPr>
        <w:t xml:space="preserve"> ROs will rarely occur on symbols defined as downlink by tdd-UL-DL-ConfigurationCommon</w:t>
      </w:r>
      <w:r>
        <w:rPr>
          <w:rStyle w:val="Emphasis"/>
          <w:b/>
          <w:bCs/>
          <w:sz w:val="20"/>
          <w:szCs w:val="20"/>
          <w:lang w:val="en-GB"/>
        </w:rPr>
        <w:t xml:space="preserve">.  </w:t>
      </w:r>
    </w:p>
    <w:p w14:paraId="1ACF83D2" w14:textId="5897640A" w:rsidR="006E6550" w:rsidRPr="006E6550" w:rsidRDefault="006E6550" w:rsidP="006E6550">
      <w:pPr>
        <w:pStyle w:val="ListParagraph"/>
        <w:numPr>
          <w:ilvl w:val="0"/>
          <w:numId w:val="9"/>
        </w:numPr>
        <w:spacing w:before="120" w:after="120"/>
        <w:jc w:val="both"/>
        <w:rPr>
          <w:b/>
          <w:bCs/>
          <w:i/>
          <w:iCs/>
          <w:sz w:val="20"/>
          <w:szCs w:val="20"/>
          <w:lang w:val="en-GB"/>
        </w:rPr>
      </w:pPr>
      <w:r>
        <w:rPr>
          <w:b/>
          <w:bCs/>
          <w:i/>
          <w:iCs/>
          <w:sz w:val="20"/>
          <w:szCs w:val="20"/>
          <w:lang w:val="en-GB"/>
        </w:rPr>
        <w:t xml:space="preserve">For FR1, RAN1 to confirm the working assumption to </w:t>
      </w:r>
      <w:r w:rsidRPr="006E6550">
        <w:rPr>
          <w:b/>
          <w:bCs/>
          <w:i/>
          <w:iCs/>
          <w:sz w:val="20"/>
          <w:szCs w:val="20"/>
          <w:lang w:val="en-GB"/>
        </w:rPr>
        <w:t>use existing random access configurations table for unpaired spectrum (i.e., Table 6.3.3.2-3 in TS38.211)</w:t>
      </w:r>
      <w:r w:rsidR="00DC1837" w:rsidRPr="00DC1837">
        <w:t xml:space="preserve"> </w:t>
      </w:r>
      <w:r w:rsidR="00DC1837">
        <w:rPr>
          <w:b/>
          <w:bCs/>
          <w:i/>
          <w:iCs/>
          <w:sz w:val="20"/>
          <w:szCs w:val="20"/>
          <w:lang w:val="en-GB"/>
        </w:rPr>
        <w:t>f</w:t>
      </w:r>
      <w:r w:rsidR="00DC1837" w:rsidRPr="00DC1837">
        <w:rPr>
          <w:b/>
          <w:bCs/>
          <w:i/>
          <w:iCs/>
          <w:sz w:val="20"/>
          <w:szCs w:val="20"/>
          <w:lang w:val="en-GB"/>
        </w:rPr>
        <w:t>or RACH configuration Option 2</w:t>
      </w:r>
      <w:r w:rsidR="00692167">
        <w:rPr>
          <w:b/>
          <w:bCs/>
          <w:i/>
          <w:iCs/>
          <w:sz w:val="20"/>
          <w:szCs w:val="20"/>
          <w:lang w:val="en-GB"/>
        </w:rPr>
        <w:t>.</w:t>
      </w:r>
    </w:p>
    <w:p w14:paraId="090DD4FA" w14:textId="0D349362" w:rsidR="006E6550" w:rsidRPr="006E6550" w:rsidRDefault="006E6550" w:rsidP="006E6550">
      <w:pPr>
        <w:pStyle w:val="ListParagraph"/>
        <w:numPr>
          <w:ilvl w:val="0"/>
          <w:numId w:val="9"/>
        </w:numPr>
        <w:spacing w:before="120" w:after="120"/>
        <w:jc w:val="both"/>
        <w:rPr>
          <w:b/>
          <w:bCs/>
          <w:i/>
          <w:iCs/>
          <w:sz w:val="20"/>
          <w:szCs w:val="20"/>
          <w:lang w:val="en-GB"/>
        </w:rPr>
      </w:pPr>
      <w:r>
        <w:rPr>
          <w:rFonts w:cstheme="minorHAnsi"/>
          <w:b/>
          <w:bCs/>
          <w:i/>
          <w:iCs/>
          <w:sz w:val="20"/>
          <w:szCs w:val="20"/>
          <w:lang w:val="en-GB"/>
        </w:rPr>
        <w:t>I</w:t>
      </w:r>
      <w:r w:rsidRPr="006E6550">
        <w:rPr>
          <w:rFonts w:cstheme="minorHAnsi"/>
          <w:b/>
          <w:bCs/>
          <w:i/>
          <w:iCs/>
          <w:sz w:val="20"/>
          <w:szCs w:val="20"/>
          <w:lang w:val="en-GB"/>
        </w:rPr>
        <w:t xml:space="preserve">ntroduce a new parameter to provide additional subframe numbers for ROs on SBFD symbols when using the existing random access configurations table for unpaired spectrum in FR1 (i.e., Table 6.3.3.2-3 in TS38.211)  </w:t>
      </w:r>
    </w:p>
    <w:p w14:paraId="717B92E4" w14:textId="57884A57" w:rsidR="003A3F89" w:rsidRPr="009E6B62" w:rsidRDefault="006E6550" w:rsidP="007A13FB">
      <w:pPr>
        <w:pStyle w:val="ListParagraph"/>
        <w:numPr>
          <w:ilvl w:val="0"/>
          <w:numId w:val="9"/>
        </w:numPr>
        <w:spacing w:before="120" w:after="120"/>
        <w:contextualSpacing w:val="0"/>
        <w:jc w:val="both"/>
        <w:rPr>
          <w:b/>
          <w:bCs/>
          <w:i/>
          <w:iCs/>
          <w:sz w:val="20"/>
          <w:szCs w:val="20"/>
          <w:lang w:val="en-GB"/>
        </w:rPr>
      </w:pPr>
      <w:r>
        <w:rPr>
          <w:rFonts w:cstheme="minorHAnsi"/>
          <w:b/>
          <w:bCs/>
          <w:i/>
          <w:iCs/>
          <w:sz w:val="20"/>
          <w:szCs w:val="20"/>
          <w:lang w:val="en-GB"/>
        </w:rPr>
        <w:t>Introduce a new parameter to provide additional slot numbers for ROs on SBFD symbols when using the</w:t>
      </w:r>
      <w:r w:rsidRPr="00F40087">
        <w:rPr>
          <w:rFonts w:cstheme="minorHAnsi"/>
          <w:b/>
          <w:bCs/>
          <w:i/>
          <w:iCs/>
          <w:sz w:val="20"/>
          <w:szCs w:val="20"/>
          <w:lang w:val="en-GB"/>
        </w:rPr>
        <w:t xml:space="preserve"> existing random access configurations table for unpaired spectrum</w:t>
      </w:r>
      <w:r>
        <w:rPr>
          <w:rFonts w:cstheme="minorHAnsi"/>
          <w:b/>
          <w:bCs/>
          <w:i/>
          <w:iCs/>
          <w:sz w:val="20"/>
          <w:szCs w:val="20"/>
          <w:lang w:val="en-GB"/>
        </w:rPr>
        <w:t xml:space="preserve"> in FR2</w:t>
      </w:r>
      <w:r w:rsidRPr="00F40087">
        <w:rPr>
          <w:rFonts w:cstheme="minorHAnsi"/>
          <w:b/>
          <w:bCs/>
          <w:i/>
          <w:iCs/>
          <w:sz w:val="20"/>
          <w:szCs w:val="20"/>
          <w:lang w:val="en-GB"/>
        </w:rPr>
        <w:t xml:space="preserve"> (i.e., Table 6.3.3.2-</w:t>
      </w:r>
      <w:r>
        <w:rPr>
          <w:rFonts w:cstheme="minorHAnsi"/>
          <w:b/>
          <w:bCs/>
          <w:i/>
          <w:iCs/>
          <w:sz w:val="20"/>
          <w:szCs w:val="20"/>
          <w:lang w:val="en-GB"/>
        </w:rPr>
        <w:t>4</w:t>
      </w:r>
      <w:r w:rsidRPr="00F40087">
        <w:rPr>
          <w:rFonts w:cstheme="minorHAnsi"/>
          <w:b/>
          <w:bCs/>
          <w:i/>
          <w:iCs/>
          <w:sz w:val="20"/>
          <w:szCs w:val="20"/>
          <w:lang w:val="en-GB"/>
        </w:rPr>
        <w:t xml:space="preserve"> in TS38.211</w:t>
      </w:r>
      <w:r>
        <w:rPr>
          <w:rFonts w:cstheme="minorHAnsi"/>
          <w:b/>
          <w:bCs/>
          <w:i/>
          <w:iCs/>
          <w:sz w:val="20"/>
          <w:szCs w:val="20"/>
          <w:lang w:val="en-GB"/>
        </w:rPr>
        <w:t xml:space="preserve">)  </w:t>
      </w:r>
    </w:p>
    <w:p w14:paraId="592F4D96" w14:textId="2CBFCFDE" w:rsidR="007A13FB" w:rsidRPr="00145026" w:rsidRDefault="007A13FB" w:rsidP="009E6B62">
      <w:pPr>
        <w:pStyle w:val="Heading3"/>
      </w:pPr>
      <w:r>
        <w:t xml:space="preserve">PRACH Resource Selection </w:t>
      </w:r>
    </w:p>
    <w:tbl>
      <w:tblPr>
        <w:tblStyle w:val="TableGrid"/>
        <w:tblW w:w="0" w:type="auto"/>
        <w:tblLook w:val="04A0" w:firstRow="1" w:lastRow="0" w:firstColumn="1" w:lastColumn="0" w:noHBand="0" w:noVBand="1"/>
      </w:tblPr>
      <w:tblGrid>
        <w:gridCol w:w="9629"/>
      </w:tblGrid>
      <w:tr w:rsidR="001C253C" w:rsidRPr="006E75BF" w14:paraId="74912399" w14:textId="77777777" w:rsidTr="00ED50EB">
        <w:tc>
          <w:tcPr>
            <w:tcW w:w="9629" w:type="dxa"/>
          </w:tcPr>
          <w:p w14:paraId="15361869" w14:textId="77777777" w:rsidR="001C253C" w:rsidRPr="00DA5F07" w:rsidRDefault="001C253C" w:rsidP="00ED50EB">
            <w:pPr>
              <w:overflowPunct/>
              <w:autoSpaceDE/>
              <w:autoSpaceDN/>
              <w:adjustRightInd/>
              <w:spacing w:after="0"/>
              <w:rPr>
                <w:rFonts w:eastAsia="Batang"/>
                <w:b/>
                <w:bCs/>
              </w:rPr>
            </w:pPr>
            <w:r w:rsidRPr="00DA5F07">
              <w:rPr>
                <w:rFonts w:eastAsia="Batang"/>
                <w:b/>
                <w:bCs/>
                <w:highlight w:val="green"/>
              </w:rPr>
              <w:t>Agreement</w:t>
            </w:r>
            <w:r w:rsidRPr="006E0068">
              <w:rPr>
                <w:rFonts w:eastAsia="Batang"/>
                <w:b/>
                <w:bCs/>
              </w:rPr>
              <w:t xml:space="preserve"> </w:t>
            </w:r>
            <w:r w:rsidRPr="006E0068">
              <w:rPr>
                <w:rFonts w:eastAsia="Batang"/>
                <w:b/>
                <w:bCs/>
                <w:szCs w:val="24"/>
              </w:rPr>
              <w:t>RAN1#118</w:t>
            </w:r>
          </w:p>
          <w:p w14:paraId="6164D286" w14:textId="77777777" w:rsidR="001C253C" w:rsidRPr="001C253C" w:rsidRDefault="001C253C" w:rsidP="001C253C">
            <w:pPr>
              <w:spacing w:after="0"/>
              <w:jc w:val="both"/>
            </w:pPr>
            <w:r w:rsidRPr="001C253C">
              <w:lastRenderedPageBreak/>
              <w:t>For SBFD-aware UEs and RACH configuration Option 1 with Alt 1-1, consider the following options for initial PRACH transmission attempt in one random access procedure:</w:t>
            </w:r>
          </w:p>
          <w:p w14:paraId="73ED5451" w14:textId="77777777" w:rsidR="001C253C" w:rsidRPr="001C253C" w:rsidRDefault="001C253C" w:rsidP="001C253C">
            <w:pPr>
              <w:numPr>
                <w:ilvl w:val="0"/>
                <w:numId w:val="15"/>
              </w:numPr>
              <w:overflowPunct/>
              <w:autoSpaceDE/>
              <w:autoSpaceDN/>
              <w:adjustRightInd/>
              <w:spacing w:after="0"/>
              <w:jc w:val="both"/>
              <w:rPr>
                <w:lang w:eastAsia="x-none"/>
              </w:rPr>
            </w:pPr>
            <w:r w:rsidRPr="001C253C">
              <w:rPr>
                <w:lang w:eastAsia="x-none"/>
              </w:rPr>
              <w:t>Option 2: Select one type between legacy-ROs and additional-ROs based on certain specified/configured conditions/prioritizations.</w:t>
            </w:r>
          </w:p>
          <w:p w14:paraId="6930762C" w14:textId="77777777" w:rsidR="001C253C" w:rsidRDefault="001C253C" w:rsidP="001C253C">
            <w:pPr>
              <w:numPr>
                <w:ilvl w:val="0"/>
                <w:numId w:val="15"/>
              </w:numPr>
              <w:overflowPunct/>
              <w:autoSpaceDE/>
              <w:autoSpaceDN/>
              <w:adjustRightInd/>
              <w:spacing w:after="0"/>
              <w:jc w:val="both"/>
              <w:rPr>
                <w:lang w:eastAsia="x-none"/>
              </w:rPr>
            </w:pPr>
            <w:r w:rsidRPr="001C253C">
              <w:rPr>
                <w:lang w:eastAsia="x-none"/>
              </w:rPr>
              <w:t>Option 3: It’s up to UE implementation to select one type between legacy-ROs and additional-ROs.</w:t>
            </w:r>
          </w:p>
          <w:p w14:paraId="3CC29C9A" w14:textId="77777777" w:rsidR="001C253C" w:rsidRDefault="001C253C" w:rsidP="001C253C">
            <w:pPr>
              <w:overflowPunct/>
              <w:autoSpaceDE/>
              <w:autoSpaceDN/>
              <w:adjustRightInd/>
              <w:spacing w:after="0"/>
              <w:jc w:val="both"/>
              <w:rPr>
                <w:lang w:eastAsia="x-none"/>
              </w:rPr>
            </w:pPr>
          </w:p>
          <w:p w14:paraId="32328824" w14:textId="77777777" w:rsidR="001C253C" w:rsidRPr="001C253C" w:rsidRDefault="001C253C" w:rsidP="001C253C">
            <w:pPr>
              <w:spacing w:after="0"/>
              <w:rPr>
                <w:b/>
                <w:bCs/>
              </w:rPr>
            </w:pPr>
            <w:r w:rsidRPr="001C253C">
              <w:rPr>
                <w:b/>
                <w:bCs/>
                <w:highlight w:val="green"/>
              </w:rPr>
              <w:t>Agreement</w:t>
            </w:r>
          </w:p>
          <w:p w14:paraId="579DA5F1" w14:textId="77777777" w:rsidR="001C253C" w:rsidRPr="001C253C" w:rsidRDefault="001C253C" w:rsidP="00E95D9D">
            <w:pPr>
              <w:spacing w:after="0"/>
              <w:jc w:val="both"/>
            </w:pPr>
            <w:r w:rsidRPr="001C253C">
              <w:t>For SBFD-aware UEs and RACH configuration Option 2, consider the following options for initial PRACH transmission attempt in one random access procedure:</w:t>
            </w:r>
          </w:p>
          <w:p w14:paraId="55F3F8B9" w14:textId="77777777" w:rsidR="001C253C" w:rsidRPr="001C253C" w:rsidRDefault="001C253C" w:rsidP="00E95D9D">
            <w:pPr>
              <w:numPr>
                <w:ilvl w:val="0"/>
                <w:numId w:val="40"/>
              </w:numPr>
              <w:overflowPunct/>
              <w:autoSpaceDE/>
              <w:autoSpaceDN/>
              <w:adjustRightInd/>
              <w:spacing w:after="0"/>
              <w:jc w:val="both"/>
              <w:rPr>
                <w:lang w:eastAsia="x-none"/>
              </w:rPr>
            </w:pPr>
            <w:bookmarkStart w:id="9" w:name="_Hlk178604217"/>
            <w:r w:rsidRPr="001C253C">
              <w:rPr>
                <w:lang w:eastAsia="x-none"/>
              </w:rPr>
              <w:t>Option 2: Select one type between legacy-ROs and additional-ROs based on certain specified/configured conditions/prioritizations.</w:t>
            </w:r>
          </w:p>
          <w:bookmarkEnd w:id="9"/>
          <w:p w14:paraId="5AC5E28D" w14:textId="07A8A594" w:rsidR="001C253C" w:rsidRPr="001C253C" w:rsidRDefault="001C253C" w:rsidP="00E95D9D">
            <w:pPr>
              <w:numPr>
                <w:ilvl w:val="0"/>
                <w:numId w:val="40"/>
              </w:numPr>
              <w:overflowPunct/>
              <w:autoSpaceDE/>
              <w:autoSpaceDN/>
              <w:adjustRightInd/>
              <w:spacing w:after="0"/>
              <w:jc w:val="both"/>
              <w:rPr>
                <w:lang w:eastAsia="x-none"/>
              </w:rPr>
            </w:pPr>
            <w:r w:rsidRPr="001C253C">
              <w:rPr>
                <w:lang w:eastAsia="x-none"/>
              </w:rPr>
              <w:t>Option 3: It’s up to UE implementation to select one type between legacy-ROs and additional-ROs.</w:t>
            </w:r>
          </w:p>
        </w:tc>
      </w:tr>
    </w:tbl>
    <w:p w14:paraId="2DE31AC4" w14:textId="77777777" w:rsidR="009E6B62" w:rsidRDefault="009E6B62" w:rsidP="00145026">
      <w:pPr>
        <w:spacing w:after="0"/>
      </w:pPr>
    </w:p>
    <w:p w14:paraId="02707DB5" w14:textId="7F6708FF" w:rsidR="00145026" w:rsidRDefault="00145026" w:rsidP="00603832">
      <w:pPr>
        <w:pStyle w:val="Caption"/>
        <w:spacing w:before="0" w:after="0"/>
        <w:jc w:val="both"/>
        <w:rPr>
          <w:u w:val="single"/>
        </w:rPr>
      </w:pPr>
      <w:r w:rsidRPr="00145026">
        <w:rPr>
          <w:u w:val="single"/>
        </w:rPr>
        <w:t>Initial PRACH Transmission Attempt</w:t>
      </w:r>
    </w:p>
    <w:p w14:paraId="0D9EB7E9" w14:textId="77777777" w:rsidR="00662AC7" w:rsidRPr="00662AC7" w:rsidRDefault="00662AC7" w:rsidP="00662AC7">
      <w:pPr>
        <w:spacing w:after="0"/>
      </w:pPr>
    </w:p>
    <w:p w14:paraId="16F1FC50" w14:textId="280867AC" w:rsidR="001C253C" w:rsidRDefault="001C253C" w:rsidP="00662AC7">
      <w:pPr>
        <w:spacing w:after="0"/>
        <w:jc w:val="both"/>
      </w:pPr>
      <w:r>
        <w:t xml:space="preserve">Resource selection for initial PRACH transmission attempt was discussed in the last RAN1 meeting. Two main options are agreed to be considered for both </w:t>
      </w:r>
      <w:r w:rsidRPr="001C253C">
        <w:t>RACH configuration Option 1 with Alt 1-1</w:t>
      </w:r>
      <w:r w:rsidR="001D6444">
        <w:t xml:space="preserve"> </w:t>
      </w:r>
      <w:r>
        <w:t xml:space="preserve">and </w:t>
      </w:r>
      <w:r w:rsidRPr="001C253C">
        <w:t xml:space="preserve">RACH configuration Option </w:t>
      </w:r>
      <w:r>
        <w:t>2. In our view</w:t>
      </w:r>
      <w:r w:rsidR="00662AC7">
        <w:t>,</w:t>
      </w:r>
      <w:r>
        <w:t xml:space="preserve"> Option 2 can be adopted for both RACH configuration options. With Option 2, </w:t>
      </w:r>
      <w:bookmarkStart w:id="10" w:name="_Hlk178608752"/>
      <w:r>
        <w:t>all SBFD-aware UEs follow a predefined set of rules for resource selection</w:t>
      </w:r>
      <w:bookmarkEnd w:id="10"/>
      <w:r>
        <w:t xml:space="preserve">. For example, a SBFD-aware </w:t>
      </w:r>
      <w:r w:rsidRPr="001C253C">
        <w:t>UE may select between legacy-ROs and additional-ROs based on a predefined RSRP threshold</w:t>
      </w:r>
      <w:r>
        <w:t xml:space="preserve">, similar to existing RO selecting based on predefined SS RSRP thresholds. Option 3 adds to the uncertainty of RO selection by UE, which may be problematic for CBRA procedure. </w:t>
      </w:r>
    </w:p>
    <w:p w14:paraId="602A83DB" w14:textId="226D50E0" w:rsidR="00662AC7" w:rsidRPr="00DD2F56" w:rsidRDefault="00662AC7" w:rsidP="00662AC7">
      <w:pPr>
        <w:pStyle w:val="ListParagraph"/>
        <w:numPr>
          <w:ilvl w:val="0"/>
          <w:numId w:val="16"/>
        </w:numPr>
        <w:spacing w:before="120" w:after="120"/>
        <w:jc w:val="both"/>
        <w:rPr>
          <w:b/>
          <w:bCs/>
          <w:i/>
          <w:iCs/>
          <w:sz w:val="20"/>
          <w:szCs w:val="20"/>
          <w:lang w:val="en-GB"/>
        </w:rPr>
      </w:pPr>
      <w:bookmarkStart w:id="11" w:name="_Hlk178609106"/>
      <w:r>
        <w:rPr>
          <w:rStyle w:val="Emphasis"/>
          <w:b/>
          <w:bCs/>
          <w:sz w:val="20"/>
          <w:szCs w:val="20"/>
          <w:lang w:val="en-GB"/>
        </w:rPr>
        <w:t>With Option 2 of PRACH resource selection for PRACH initial attempt</w:t>
      </w:r>
      <w:r w:rsidRPr="00662AC7">
        <w:t xml:space="preserve"> </w:t>
      </w:r>
      <w:r w:rsidRPr="00662AC7">
        <w:rPr>
          <w:rStyle w:val="Emphasis"/>
          <w:b/>
          <w:bCs/>
          <w:sz w:val="20"/>
          <w:szCs w:val="20"/>
          <w:lang w:val="en-GB"/>
        </w:rPr>
        <w:t>all SBFD-aware UEs follow a predefined set of rules for resource selection</w:t>
      </w:r>
      <w:r>
        <w:rPr>
          <w:rStyle w:val="Emphasis"/>
          <w:b/>
          <w:bCs/>
          <w:sz w:val="20"/>
          <w:szCs w:val="20"/>
          <w:lang w:val="en-GB"/>
        </w:rPr>
        <w:t xml:space="preserve">.  </w:t>
      </w:r>
      <w:bookmarkEnd w:id="11"/>
    </w:p>
    <w:p w14:paraId="76D99BFF" w14:textId="77777777" w:rsidR="001D6444" w:rsidRPr="001D6444" w:rsidRDefault="001D6444" w:rsidP="001D6444">
      <w:pPr>
        <w:pStyle w:val="ListParagraph"/>
        <w:numPr>
          <w:ilvl w:val="0"/>
          <w:numId w:val="9"/>
        </w:numPr>
        <w:contextualSpacing w:val="0"/>
        <w:jc w:val="both"/>
        <w:rPr>
          <w:b/>
          <w:bCs/>
          <w:i/>
          <w:iCs/>
          <w:sz w:val="20"/>
          <w:szCs w:val="20"/>
          <w:lang w:val="en-GB"/>
        </w:rPr>
      </w:pPr>
      <w:r>
        <w:rPr>
          <w:rFonts w:cstheme="minorHAnsi"/>
          <w:b/>
          <w:bCs/>
          <w:i/>
          <w:iCs/>
          <w:sz w:val="20"/>
          <w:szCs w:val="20"/>
          <w:lang w:val="en-GB"/>
        </w:rPr>
        <w:t xml:space="preserve">For initial PRACH transmission attempt in one random access procedure, support Option 2 of PRACH resource selection for both </w:t>
      </w:r>
      <w:r w:rsidRPr="001D6444">
        <w:rPr>
          <w:rFonts w:cstheme="minorHAnsi"/>
          <w:b/>
          <w:bCs/>
          <w:i/>
          <w:iCs/>
          <w:sz w:val="20"/>
          <w:szCs w:val="20"/>
          <w:lang w:val="en-GB"/>
        </w:rPr>
        <w:t>RACH configuration Option 1 with Alt 1-1 and RACH configuration Option 2</w:t>
      </w:r>
      <w:r>
        <w:rPr>
          <w:rFonts w:cstheme="minorHAnsi"/>
          <w:b/>
          <w:bCs/>
          <w:i/>
          <w:iCs/>
          <w:sz w:val="20"/>
          <w:szCs w:val="20"/>
          <w:lang w:val="en-GB"/>
        </w:rPr>
        <w:t xml:space="preserve">. </w:t>
      </w:r>
    </w:p>
    <w:p w14:paraId="52B9150F" w14:textId="26193C7A" w:rsidR="009E6B62" w:rsidRDefault="001D6444" w:rsidP="009E6B62">
      <w:pPr>
        <w:pStyle w:val="ListParagraph"/>
        <w:numPr>
          <w:ilvl w:val="0"/>
          <w:numId w:val="41"/>
        </w:numPr>
        <w:rPr>
          <w:b/>
          <w:bCs/>
          <w:i/>
          <w:iCs/>
          <w:sz w:val="20"/>
          <w:szCs w:val="20"/>
          <w:lang w:val="en-GB"/>
        </w:rPr>
      </w:pPr>
      <w:r w:rsidRPr="001D6444">
        <w:rPr>
          <w:b/>
          <w:bCs/>
          <w:i/>
          <w:iCs/>
          <w:sz w:val="20"/>
          <w:szCs w:val="20"/>
          <w:lang w:val="en-GB"/>
        </w:rPr>
        <w:t>Option 2: Select one type between legacy-ROs and additional-ROs based on certain specified/configured conditions/prioritizations.</w:t>
      </w:r>
    </w:p>
    <w:p w14:paraId="05E98F30" w14:textId="77777777" w:rsidR="00145026" w:rsidRPr="00145026" w:rsidRDefault="00145026" w:rsidP="00145026">
      <w:pPr>
        <w:pStyle w:val="ListParagraph"/>
        <w:ind w:left="817"/>
        <w:rPr>
          <w:b/>
          <w:bCs/>
          <w:i/>
          <w:iCs/>
          <w:sz w:val="20"/>
          <w:szCs w:val="20"/>
          <w:lang w:val="en-GB"/>
        </w:rPr>
      </w:pPr>
    </w:p>
    <w:tbl>
      <w:tblPr>
        <w:tblStyle w:val="TableGrid"/>
        <w:tblW w:w="0" w:type="auto"/>
        <w:tblLook w:val="04A0" w:firstRow="1" w:lastRow="0" w:firstColumn="1" w:lastColumn="0" w:noHBand="0" w:noVBand="1"/>
      </w:tblPr>
      <w:tblGrid>
        <w:gridCol w:w="9629"/>
      </w:tblGrid>
      <w:tr w:rsidR="00402A5E" w:rsidRPr="006E75BF" w14:paraId="159C548E" w14:textId="77777777" w:rsidTr="00ED50EB">
        <w:tc>
          <w:tcPr>
            <w:tcW w:w="9629" w:type="dxa"/>
          </w:tcPr>
          <w:p w14:paraId="07D6AB85" w14:textId="77777777" w:rsidR="00402A5E" w:rsidRPr="00DA5F07" w:rsidRDefault="00402A5E" w:rsidP="00ED50EB">
            <w:pPr>
              <w:overflowPunct/>
              <w:autoSpaceDE/>
              <w:autoSpaceDN/>
              <w:adjustRightInd/>
              <w:spacing w:after="0"/>
              <w:rPr>
                <w:rFonts w:eastAsia="Batang"/>
                <w:b/>
                <w:bCs/>
              </w:rPr>
            </w:pPr>
            <w:r w:rsidRPr="00DA5F07">
              <w:rPr>
                <w:rFonts w:eastAsia="Batang"/>
                <w:b/>
                <w:bCs/>
                <w:highlight w:val="green"/>
              </w:rPr>
              <w:t>Agreement</w:t>
            </w:r>
            <w:r w:rsidRPr="006E0068">
              <w:rPr>
                <w:rFonts w:eastAsia="Batang"/>
                <w:b/>
                <w:bCs/>
              </w:rPr>
              <w:t xml:space="preserve"> </w:t>
            </w:r>
            <w:r w:rsidRPr="006E0068">
              <w:rPr>
                <w:rFonts w:eastAsia="Batang"/>
                <w:b/>
                <w:bCs/>
                <w:szCs w:val="24"/>
              </w:rPr>
              <w:t>RAN1#118</w:t>
            </w:r>
          </w:p>
          <w:p w14:paraId="100D803C" w14:textId="77777777" w:rsidR="00402A5E" w:rsidRPr="00402A5E" w:rsidRDefault="00402A5E" w:rsidP="00E95D9D">
            <w:pPr>
              <w:overflowPunct/>
              <w:autoSpaceDE/>
              <w:autoSpaceDN/>
              <w:adjustRightInd/>
              <w:spacing w:after="0"/>
              <w:jc w:val="both"/>
              <w:rPr>
                <w:rFonts w:eastAsia="Batang"/>
              </w:rPr>
            </w:pPr>
            <w:r w:rsidRPr="00402A5E">
              <w:rPr>
                <w:rFonts w:eastAsia="Batang"/>
              </w:rPr>
              <w:t>For SBFD aware UEs and RACH configuration Option 1 with Alt 1-1, consider the following options for PRACH transmission re-attempt in one random access procedure:</w:t>
            </w:r>
          </w:p>
          <w:p w14:paraId="70FD2A3A" w14:textId="77777777" w:rsidR="00402A5E" w:rsidRPr="00402A5E" w:rsidRDefault="00402A5E" w:rsidP="00E95D9D">
            <w:pPr>
              <w:numPr>
                <w:ilvl w:val="0"/>
                <w:numId w:val="40"/>
              </w:numPr>
              <w:overflowPunct/>
              <w:autoSpaceDE/>
              <w:autoSpaceDN/>
              <w:adjustRightInd/>
              <w:spacing w:after="0"/>
              <w:jc w:val="both"/>
              <w:rPr>
                <w:rFonts w:eastAsia="Batang"/>
                <w:lang w:eastAsia="x-none"/>
              </w:rPr>
            </w:pPr>
            <w:r w:rsidRPr="00402A5E">
              <w:rPr>
                <w:rFonts w:eastAsia="Batang"/>
                <w:lang w:eastAsia="x-none"/>
              </w:rPr>
              <w:t>Option 1: Always use ROs of the same type (i.e., legacy-RO or Additional-RO) as the earlier PRACH transmission for the rest of the random access procedure.</w:t>
            </w:r>
          </w:p>
          <w:p w14:paraId="3B49E842" w14:textId="77777777" w:rsidR="00402A5E" w:rsidRPr="00402A5E" w:rsidRDefault="00402A5E" w:rsidP="00E95D9D">
            <w:pPr>
              <w:numPr>
                <w:ilvl w:val="0"/>
                <w:numId w:val="40"/>
              </w:numPr>
              <w:overflowPunct/>
              <w:autoSpaceDE/>
              <w:autoSpaceDN/>
              <w:adjustRightInd/>
              <w:spacing w:after="0"/>
              <w:jc w:val="both"/>
              <w:rPr>
                <w:rFonts w:eastAsia="Batang"/>
                <w:lang w:eastAsia="x-none"/>
              </w:rPr>
            </w:pPr>
            <w:r w:rsidRPr="00402A5E">
              <w:rPr>
                <w:rFonts w:eastAsia="Batang"/>
                <w:lang w:eastAsia="x-none"/>
              </w:rPr>
              <w:t>Option 2: First use ROs of the same type as the earlier PRACH transmission for a certain number of times, and if certain conditions are met, then use ROs of the other type for the rest of the random access procedure.</w:t>
            </w:r>
          </w:p>
          <w:p w14:paraId="1D60091D" w14:textId="77777777" w:rsidR="00402A5E" w:rsidRPr="00402A5E" w:rsidRDefault="00402A5E" w:rsidP="00E95D9D">
            <w:pPr>
              <w:numPr>
                <w:ilvl w:val="0"/>
                <w:numId w:val="40"/>
              </w:numPr>
              <w:overflowPunct/>
              <w:autoSpaceDE/>
              <w:autoSpaceDN/>
              <w:adjustRightInd/>
              <w:spacing w:after="0"/>
              <w:jc w:val="both"/>
              <w:rPr>
                <w:rFonts w:eastAsia="Batang"/>
                <w:lang w:eastAsia="x-none"/>
              </w:rPr>
            </w:pPr>
            <w:r w:rsidRPr="00402A5E">
              <w:rPr>
                <w:rFonts w:eastAsia="Batang"/>
                <w:lang w:eastAsia="x-none"/>
              </w:rPr>
              <w:t>Option 3: Independently select legacy-ROs or additional-ROs for each PRACH transmission re-attempt in one random access procedure.</w:t>
            </w:r>
          </w:p>
          <w:p w14:paraId="62177732" w14:textId="77777777" w:rsidR="00402A5E" w:rsidRDefault="00402A5E" w:rsidP="00ED50EB">
            <w:pPr>
              <w:overflowPunct/>
              <w:autoSpaceDE/>
              <w:autoSpaceDN/>
              <w:adjustRightInd/>
              <w:spacing w:after="0"/>
              <w:jc w:val="both"/>
              <w:rPr>
                <w:lang w:eastAsia="x-none"/>
              </w:rPr>
            </w:pPr>
          </w:p>
          <w:p w14:paraId="39449EFE" w14:textId="77777777" w:rsidR="00402A5E" w:rsidRPr="001C253C" w:rsidRDefault="00402A5E" w:rsidP="00ED50EB">
            <w:pPr>
              <w:spacing w:after="0"/>
              <w:rPr>
                <w:b/>
                <w:bCs/>
              </w:rPr>
            </w:pPr>
            <w:r w:rsidRPr="001C253C">
              <w:rPr>
                <w:b/>
                <w:bCs/>
                <w:highlight w:val="green"/>
              </w:rPr>
              <w:t>Agreement</w:t>
            </w:r>
          </w:p>
          <w:p w14:paraId="7F7F1770" w14:textId="77777777" w:rsidR="00402A5E" w:rsidRPr="00402A5E" w:rsidRDefault="00402A5E" w:rsidP="00E95D9D">
            <w:pPr>
              <w:spacing w:after="0"/>
              <w:jc w:val="both"/>
            </w:pPr>
            <w:r w:rsidRPr="00402A5E">
              <w:t>For SBFD aware UEs and RACH configuration Option 2, consider the following options for PRACH transmission re-attempt in one random access procedure:</w:t>
            </w:r>
          </w:p>
          <w:p w14:paraId="49B32DA1" w14:textId="77777777" w:rsidR="00402A5E" w:rsidRPr="00402A5E" w:rsidRDefault="00402A5E" w:rsidP="00E95D9D">
            <w:pPr>
              <w:numPr>
                <w:ilvl w:val="0"/>
                <w:numId w:val="40"/>
              </w:numPr>
              <w:overflowPunct/>
              <w:autoSpaceDE/>
              <w:autoSpaceDN/>
              <w:adjustRightInd/>
              <w:spacing w:after="0"/>
              <w:jc w:val="both"/>
              <w:rPr>
                <w:lang w:eastAsia="x-none"/>
              </w:rPr>
            </w:pPr>
            <w:r w:rsidRPr="00402A5E">
              <w:rPr>
                <w:lang w:eastAsia="x-none"/>
              </w:rPr>
              <w:t>Option 1: Always use ROs of the same type (i.e., legacy-RO or Additional-RO) as the earlier PRACH transmission for the rest of the random access procedure.</w:t>
            </w:r>
          </w:p>
          <w:p w14:paraId="79EA62C2" w14:textId="77777777" w:rsidR="00402A5E" w:rsidRPr="00402A5E" w:rsidRDefault="00402A5E" w:rsidP="00E95D9D">
            <w:pPr>
              <w:numPr>
                <w:ilvl w:val="0"/>
                <w:numId w:val="40"/>
              </w:numPr>
              <w:overflowPunct/>
              <w:autoSpaceDE/>
              <w:autoSpaceDN/>
              <w:adjustRightInd/>
              <w:spacing w:after="0"/>
              <w:jc w:val="both"/>
              <w:rPr>
                <w:lang w:eastAsia="x-none"/>
              </w:rPr>
            </w:pPr>
            <w:r w:rsidRPr="00402A5E">
              <w:rPr>
                <w:lang w:eastAsia="x-none"/>
              </w:rPr>
              <w:t>Option 2: First use ROs of the same type as the earlier PRACH transmission for a certain number of times, and if certain conditions are met, then use ROs of the other type for the rest of the random access procedure.</w:t>
            </w:r>
          </w:p>
          <w:p w14:paraId="4CE20310" w14:textId="22511D5F" w:rsidR="00402A5E" w:rsidRPr="001C253C" w:rsidRDefault="00402A5E" w:rsidP="00E95D9D">
            <w:pPr>
              <w:numPr>
                <w:ilvl w:val="0"/>
                <w:numId w:val="40"/>
              </w:numPr>
              <w:overflowPunct/>
              <w:autoSpaceDE/>
              <w:autoSpaceDN/>
              <w:adjustRightInd/>
              <w:spacing w:after="0"/>
              <w:jc w:val="both"/>
              <w:rPr>
                <w:lang w:eastAsia="x-none"/>
              </w:rPr>
            </w:pPr>
            <w:r w:rsidRPr="00402A5E">
              <w:rPr>
                <w:lang w:eastAsia="x-none"/>
              </w:rPr>
              <w:t>Option 3: Independently select legacy-ROs or additional-ROs for each PRACH transmission re-attempt in one random access procedure.</w:t>
            </w:r>
          </w:p>
        </w:tc>
      </w:tr>
    </w:tbl>
    <w:p w14:paraId="1D8D14B5" w14:textId="77777777" w:rsidR="009E6B62" w:rsidRDefault="009E6B62" w:rsidP="00145026">
      <w:pPr>
        <w:spacing w:after="0"/>
      </w:pPr>
    </w:p>
    <w:p w14:paraId="13313CE0" w14:textId="38F2655E" w:rsidR="00145026" w:rsidRDefault="00145026" w:rsidP="00145026">
      <w:pPr>
        <w:pStyle w:val="Caption"/>
        <w:spacing w:before="0" w:after="0"/>
        <w:rPr>
          <w:u w:val="single"/>
        </w:rPr>
      </w:pPr>
      <w:r w:rsidRPr="00145026">
        <w:rPr>
          <w:u w:val="single"/>
        </w:rPr>
        <w:t>PRACH Transmission Re-attempt</w:t>
      </w:r>
    </w:p>
    <w:p w14:paraId="66746EF6" w14:textId="77777777" w:rsidR="00662AC7" w:rsidRPr="00662AC7" w:rsidRDefault="00662AC7" w:rsidP="00662AC7">
      <w:pPr>
        <w:spacing w:after="0"/>
      </w:pPr>
    </w:p>
    <w:p w14:paraId="10A746F9" w14:textId="19F343D0" w:rsidR="00214435" w:rsidRDefault="00427C9C" w:rsidP="00E95D9D">
      <w:pPr>
        <w:spacing w:after="0"/>
        <w:jc w:val="both"/>
      </w:pPr>
      <w:r w:rsidRPr="00427C9C">
        <w:t xml:space="preserve">Resource selection for PRACH transmission </w:t>
      </w:r>
      <w:r w:rsidR="00E95D9D">
        <w:t>re-</w:t>
      </w:r>
      <w:r w:rsidRPr="00427C9C">
        <w:t>attempt was discussed in the last RAN1 meeting. T</w:t>
      </w:r>
      <w:r w:rsidR="00E95D9D">
        <w:t>hree</w:t>
      </w:r>
      <w:r w:rsidRPr="00427C9C">
        <w:t xml:space="preserve"> main options are agreed to be considered for both RACH configuration Option 1 with Alt 1-1 and RACH configuration Option 2. </w:t>
      </w:r>
      <w:r w:rsidR="00E95D9D">
        <w:t xml:space="preserve">For Option 2, assuming a UE first use ROs on SBFD symbols, after a few attempts the UE may infer that the PRACH failure may be due to the presence of CLI and therefore select ROs on non-SBFD symbols for a better chance of success. On the other hand, if a UE first use ROs on non-SBFD symbols, after a few attempts the UE may infer that the PRACH failure may be due to contention for ROs on non-SBFD symbols and therefore select ROs on SBFD symbols for a better chance of success. For Option 1 such flexibility is not allowed. Option 3 is a special, but less predictable, case of Option 2 </w:t>
      </w:r>
      <w:r w:rsidR="00322285">
        <w:t>(</w:t>
      </w:r>
      <w:r w:rsidR="00E95D9D">
        <w:t xml:space="preserve">UE </w:t>
      </w:r>
      <w:r w:rsidR="00322285">
        <w:t>may</w:t>
      </w:r>
      <w:r w:rsidR="00E95D9D">
        <w:t xml:space="preserve"> select one RO type a few times before selecting the other RO type</w:t>
      </w:r>
      <w:r w:rsidR="00322285">
        <w:t>)</w:t>
      </w:r>
      <w:r w:rsidR="00E95D9D">
        <w:t xml:space="preserve">. </w:t>
      </w:r>
      <w:r w:rsidR="00E95D9D" w:rsidRPr="00E95D9D">
        <w:t xml:space="preserve">In our view Option 2 </w:t>
      </w:r>
      <w:r w:rsidR="00E95D9D">
        <w:t>represents a good compromise between Option 1 and Option 3 and can</w:t>
      </w:r>
      <w:r w:rsidR="00E95D9D" w:rsidRPr="00E95D9D">
        <w:t xml:space="preserve"> be adopted for both RACH configuration </w:t>
      </w:r>
      <w:r w:rsidR="00E95D9D">
        <w:t xml:space="preserve">options. </w:t>
      </w:r>
    </w:p>
    <w:p w14:paraId="3799EFD5" w14:textId="6199836E" w:rsidR="004940B6" w:rsidRPr="00143B98" w:rsidRDefault="004940B6" w:rsidP="004940B6">
      <w:pPr>
        <w:pStyle w:val="ListParagraph"/>
        <w:numPr>
          <w:ilvl w:val="0"/>
          <w:numId w:val="16"/>
        </w:numPr>
        <w:spacing w:before="120" w:after="120"/>
        <w:jc w:val="both"/>
        <w:rPr>
          <w:b/>
          <w:bCs/>
          <w:i/>
          <w:iCs/>
          <w:sz w:val="20"/>
          <w:szCs w:val="20"/>
          <w:lang w:val="en-GB"/>
        </w:rPr>
      </w:pPr>
      <w:r>
        <w:rPr>
          <w:rStyle w:val="Emphasis"/>
          <w:b/>
          <w:bCs/>
          <w:sz w:val="20"/>
          <w:szCs w:val="20"/>
          <w:lang w:val="en-GB"/>
        </w:rPr>
        <w:lastRenderedPageBreak/>
        <w:t xml:space="preserve">Option 2 of PRACH resource selection for PRACH transmission re-attempt </w:t>
      </w:r>
      <w:r w:rsidRPr="004940B6">
        <w:rPr>
          <w:rStyle w:val="Emphasis"/>
          <w:b/>
          <w:bCs/>
          <w:sz w:val="20"/>
          <w:szCs w:val="20"/>
          <w:lang w:val="en-GB"/>
        </w:rPr>
        <w:t>represents a good compromise between Option 1 and Option 3</w:t>
      </w:r>
      <w:r>
        <w:rPr>
          <w:rStyle w:val="Emphasis"/>
          <w:b/>
          <w:bCs/>
          <w:sz w:val="20"/>
          <w:szCs w:val="20"/>
          <w:lang w:val="en-GB"/>
        </w:rPr>
        <w:t xml:space="preserve">.  </w:t>
      </w:r>
    </w:p>
    <w:p w14:paraId="16744E2F" w14:textId="4681C4EB" w:rsidR="00214435" w:rsidRPr="001D6444" w:rsidRDefault="00214435" w:rsidP="00214435">
      <w:pPr>
        <w:pStyle w:val="ListParagraph"/>
        <w:numPr>
          <w:ilvl w:val="0"/>
          <w:numId w:val="9"/>
        </w:numPr>
        <w:contextualSpacing w:val="0"/>
        <w:jc w:val="both"/>
        <w:rPr>
          <w:b/>
          <w:bCs/>
          <w:i/>
          <w:iCs/>
          <w:sz w:val="20"/>
          <w:szCs w:val="20"/>
          <w:lang w:val="en-GB"/>
        </w:rPr>
      </w:pPr>
      <w:r>
        <w:rPr>
          <w:rFonts w:cstheme="minorHAnsi"/>
          <w:b/>
          <w:bCs/>
          <w:i/>
          <w:iCs/>
          <w:sz w:val="20"/>
          <w:szCs w:val="20"/>
          <w:lang w:val="en-GB"/>
        </w:rPr>
        <w:t xml:space="preserve">For PRACH transmission re-attempt in one random access procedure, support Option 2 of PRACH resource selection for both </w:t>
      </w:r>
      <w:r w:rsidRPr="001D6444">
        <w:rPr>
          <w:rFonts w:cstheme="minorHAnsi"/>
          <w:b/>
          <w:bCs/>
          <w:i/>
          <w:iCs/>
          <w:sz w:val="20"/>
          <w:szCs w:val="20"/>
          <w:lang w:val="en-GB"/>
        </w:rPr>
        <w:t>RACH configuration Option 1 with Alt 1-1 and RACH configuration Option 2</w:t>
      </w:r>
      <w:r>
        <w:rPr>
          <w:rFonts w:cstheme="minorHAnsi"/>
          <w:b/>
          <w:bCs/>
          <w:i/>
          <w:iCs/>
          <w:sz w:val="20"/>
          <w:szCs w:val="20"/>
          <w:lang w:val="en-GB"/>
        </w:rPr>
        <w:t xml:space="preserve">. </w:t>
      </w:r>
    </w:p>
    <w:p w14:paraId="2D39F372" w14:textId="5C2674FC" w:rsidR="00E95D9D" w:rsidRPr="00145026" w:rsidRDefault="00214435" w:rsidP="00145026">
      <w:pPr>
        <w:pStyle w:val="ListParagraph"/>
        <w:numPr>
          <w:ilvl w:val="0"/>
          <w:numId w:val="41"/>
        </w:numPr>
        <w:rPr>
          <w:b/>
          <w:bCs/>
          <w:i/>
          <w:iCs/>
          <w:sz w:val="20"/>
          <w:szCs w:val="20"/>
          <w:lang w:val="en-GB"/>
        </w:rPr>
      </w:pPr>
      <w:r w:rsidRPr="001D6444">
        <w:rPr>
          <w:b/>
          <w:bCs/>
          <w:i/>
          <w:iCs/>
          <w:sz w:val="20"/>
          <w:szCs w:val="20"/>
          <w:lang w:val="en-GB"/>
        </w:rPr>
        <w:t xml:space="preserve">Option 2: </w:t>
      </w:r>
      <w:r w:rsidRPr="00214435">
        <w:rPr>
          <w:b/>
          <w:bCs/>
          <w:i/>
          <w:iCs/>
          <w:sz w:val="20"/>
          <w:szCs w:val="20"/>
          <w:lang w:val="en-GB"/>
        </w:rPr>
        <w:t>First use ROs of the same type as the earlier PRACH transmission for a certain number of times, and if certain conditions are met, then use ROs of the other type for the rest of the random access procedure</w:t>
      </w:r>
      <w:r w:rsidRPr="001D6444">
        <w:rPr>
          <w:b/>
          <w:bCs/>
          <w:i/>
          <w:iCs/>
          <w:sz w:val="20"/>
          <w:szCs w:val="20"/>
          <w:lang w:val="en-GB"/>
        </w:rPr>
        <w:t>.</w:t>
      </w:r>
      <w:r>
        <w:rPr>
          <w:b/>
          <w:bCs/>
          <w:i/>
          <w:iCs/>
          <w:sz w:val="20"/>
          <w:szCs w:val="20"/>
          <w:lang w:val="en-GB"/>
        </w:rPr>
        <w:t xml:space="preserve"> </w:t>
      </w:r>
    </w:p>
    <w:p w14:paraId="773DE212" w14:textId="64B054E6" w:rsidR="0099307C" w:rsidRPr="006E75BF" w:rsidRDefault="0099307C" w:rsidP="00273256">
      <w:pPr>
        <w:pStyle w:val="Heading1"/>
        <w:jc w:val="both"/>
      </w:pPr>
      <w:r w:rsidRPr="006E75BF">
        <w:t>Conclusion</w:t>
      </w:r>
    </w:p>
    <w:p w14:paraId="3A19D090" w14:textId="27A86BD0" w:rsidR="00AA5D66" w:rsidRPr="006E75BF" w:rsidRDefault="00777AB2" w:rsidP="00273256">
      <w:pPr>
        <w:jc w:val="both"/>
        <w:rPr>
          <w:rStyle w:val="normaltextrun"/>
          <w:shd w:val="clear" w:color="auto" w:fill="FFFFFF"/>
        </w:rPr>
      </w:pPr>
      <w:r w:rsidRPr="006E75BF">
        <w:rPr>
          <w:rStyle w:val="normaltextrun"/>
          <w:shd w:val="clear" w:color="auto" w:fill="FFFFFF"/>
        </w:rPr>
        <w:t xml:space="preserve">In this contribution, we discussed </w:t>
      </w:r>
      <w:r w:rsidR="0028340B">
        <w:rPr>
          <w:rStyle w:val="normaltextrun"/>
          <w:shd w:val="clear" w:color="auto" w:fill="FFFFFF"/>
        </w:rPr>
        <w:t xml:space="preserve">issues related to </w:t>
      </w:r>
      <w:r w:rsidR="00B769B1" w:rsidRPr="006E75BF">
        <w:t>random access operation on SBFD symbols</w:t>
      </w:r>
      <w:r w:rsidR="00B33716" w:rsidRPr="006E75BF">
        <w:rPr>
          <w:rStyle w:val="normaltextrun"/>
          <w:shd w:val="clear" w:color="auto" w:fill="FFFFFF"/>
        </w:rPr>
        <w:t>.</w:t>
      </w:r>
    </w:p>
    <w:p w14:paraId="7EAD7FD4" w14:textId="4F39667D" w:rsidR="00B437CD" w:rsidRDefault="00B437CD">
      <w:pPr>
        <w:pStyle w:val="ListParagraph"/>
        <w:numPr>
          <w:ilvl w:val="0"/>
          <w:numId w:val="11"/>
        </w:numPr>
        <w:rPr>
          <w:b/>
          <w:bCs/>
          <w:i/>
          <w:iCs/>
          <w:sz w:val="20"/>
          <w:szCs w:val="20"/>
          <w:bdr w:val="none" w:sz="0" w:space="0" w:color="auto" w:frame="1"/>
          <w:lang w:val="en-GB"/>
        </w:rPr>
      </w:pPr>
      <w:r w:rsidRPr="00B437CD">
        <w:rPr>
          <w:b/>
          <w:bCs/>
          <w:i/>
          <w:iCs/>
          <w:sz w:val="20"/>
          <w:szCs w:val="20"/>
          <w:bdr w:val="none" w:sz="0" w:space="0" w:color="auto" w:frame="1"/>
          <w:lang w:val="en-GB"/>
        </w:rPr>
        <w:t>When a SBFD-aware UE is provided with legacy RACH configuration, it could either apply the configuration on non-SBFD symbols only or apply the configuration on both SBFD and non-SBFD symbols</w:t>
      </w:r>
      <w:r w:rsidR="00B709B9" w:rsidRPr="00B709B9">
        <w:rPr>
          <w:b/>
          <w:bCs/>
          <w:i/>
          <w:iCs/>
          <w:sz w:val="20"/>
          <w:szCs w:val="20"/>
          <w:bdr w:val="none" w:sz="0" w:space="0" w:color="auto" w:frame="1"/>
          <w:lang w:val="en-GB"/>
        </w:rPr>
        <w:t xml:space="preserve">.  </w:t>
      </w:r>
    </w:p>
    <w:p w14:paraId="09794B42" w14:textId="0272C8E1" w:rsidR="00B709B9" w:rsidRDefault="00850052">
      <w:pPr>
        <w:pStyle w:val="ListParagraph"/>
        <w:numPr>
          <w:ilvl w:val="0"/>
          <w:numId w:val="11"/>
        </w:numPr>
        <w:rPr>
          <w:b/>
          <w:bCs/>
          <w:i/>
          <w:iCs/>
          <w:sz w:val="20"/>
          <w:szCs w:val="20"/>
          <w:bdr w:val="none" w:sz="0" w:space="0" w:color="auto" w:frame="1"/>
          <w:lang w:val="en-GB"/>
        </w:rPr>
      </w:pPr>
      <w:r>
        <w:rPr>
          <w:b/>
          <w:bCs/>
          <w:i/>
          <w:iCs/>
          <w:sz w:val="20"/>
          <w:szCs w:val="20"/>
          <w:bdr w:val="none" w:sz="0" w:space="0" w:color="auto" w:frame="1"/>
          <w:lang w:val="en-GB"/>
        </w:rPr>
        <w:t>E</w:t>
      </w:r>
      <w:r w:rsidR="00B437CD" w:rsidRPr="00B437CD">
        <w:rPr>
          <w:b/>
          <w:bCs/>
          <w:i/>
          <w:iCs/>
          <w:sz w:val="20"/>
          <w:szCs w:val="20"/>
          <w:bdr w:val="none" w:sz="0" w:space="0" w:color="auto" w:frame="1"/>
          <w:lang w:val="en-GB"/>
        </w:rPr>
        <w:t>nable/disable</w:t>
      </w:r>
      <w:r>
        <w:rPr>
          <w:b/>
          <w:bCs/>
          <w:i/>
          <w:iCs/>
          <w:sz w:val="20"/>
          <w:szCs w:val="20"/>
          <w:bdr w:val="none" w:sz="0" w:space="0" w:color="auto" w:frame="1"/>
          <w:lang w:val="en-GB"/>
        </w:rPr>
        <w:t xml:space="preserve"> of</w:t>
      </w:r>
      <w:r w:rsidRPr="00B437CD">
        <w:rPr>
          <w:b/>
          <w:bCs/>
          <w:i/>
          <w:iCs/>
          <w:sz w:val="20"/>
          <w:szCs w:val="20"/>
          <w:bdr w:val="none" w:sz="0" w:space="0" w:color="auto" w:frame="1"/>
          <w:lang w:val="en-GB"/>
        </w:rPr>
        <w:t xml:space="preserve"> RACH configuration Option 2</w:t>
      </w:r>
      <w:r>
        <w:rPr>
          <w:b/>
          <w:bCs/>
          <w:i/>
          <w:iCs/>
          <w:sz w:val="20"/>
          <w:szCs w:val="20"/>
          <w:bdr w:val="none" w:sz="0" w:space="0" w:color="auto" w:frame="1"/>
          <w:lang w:val="en-GB"/>
        </w:rPr>
        <w:t xml:space="preserve"> </w:t>
      </w:r>
      <w:r w:rsidR="00B437CD" w:rsidRPr="00B437CD">
        <w:rPr>
          <w:b/>
          <w:bCs/>
          <w:i/>
          <w:iCs/>
          <w:sz w:val="20"/>
          <w:szCs w:val="20"/>
          <w:bdr w:val="none" w:sz="0" w:space="0" w:color="auto" w:frame="1"/>
          <w:lang w:val="en-GB"/>
        </w:rPr>
        <w:t>can be implicitly determine</w:t>
      </w:r>
      <w:r w:rsidR="00540EEB">
        <w:rPr>
          <w:b/>
          <w:bCs/>
          <w:i/>
          <w:iCs/>
          <w:sz w:val="20"/>
          <w:szCs w:val="20"/>
          <w:bdr w:val="none" w:sz="0" w:space="0" w:color="auto" w:frame="1"/>
          <w:lang w:val="en-GB"/>
        </w:rPr>
        <w:t>d</w:t>
      </w:r>
      <w:r w:rsidR="00B437CD" w:rsidRPr="00B437CD">
        <w:rPr>
          <w:b/>
          <w:bCs/>
          <w:i/>
          <w:iCs/>
          <w:sz w:val="20"/>
          <w:szCs w:val="20"/>
          <w:bdr w:val="none" w:sz="0" w:space="0" w:color="auto" w:frame="1"/>
          <w:lang w:val="en-GB"/>
        </w:rPr>
        <w:t xml:space="preserve"> based on the existence </w:t>
      </w:r>
      <w:r w:rsidR="00540EEB">
        <w:rPr>
          <w:b/>
          <w:bCs/>
          <w:i/>
          <w:iCs/>
          <w:sz w:val="20"/>
          <w:szCs w:val="20"/>
          <w:bdr w:val="none" w:sz="0" w:space="0" w:color="auto" w:frame="1"/>
          <w:lang w:val="en-GB"/>
        </w:rPr>
        <w:t>o</w:t>
      </w:r>
      <w:r w:rsidR="00B437CD" w:rsidRPr="00B437CD">
        <w:rPr>
          <w:b/>
          <w:bCs/>
          <w:i/>
          <w:iCs/>
          <w:sz w:val="20"/>
          <w:szCs w:val="20"/>
          <w:bdr w:val="none" w:sz="0" w:space="0" w:color="auto" w:frame="1"/>
          <w:lang w:val="en-GB"/>
        </w:rPr>
        <w:t>f the additional RACH configuration</w:t>
      </w:r>
      <w:r w:rsidR="00B437CD">
        <w:rPr>
          <w:b/>
          <w:bCs/>
          <w:i/>
          <w:iCs/>
          <w:sz w:val="20"/>
          <w:szCs w:val="20"/>
          <w:bdr w:val="none" w:sz="0" w:space="0" w:color="auto" w:frame="1"/>
          <w:lang w:val="en-GB"/>
        </w:rPr>
        <w:t>.</w:t>
      </w:r>
      <w:r w:rsidR="00B709B9" w:rsidRPr="00B709B9">
        <w:rPr>
          <w:b/>
          <w:bCs/>
          <w:i/>
          <w:iCs/>
          <w:sz w:val="20"/>
          <w:szCs w:val="20"/>
          <w:bdr w:val="none" w:sz="0" w:space="0" w:color="auto" w:frame="1"/>
          <w:lang w:val="en-GB"/>
        </w:rPr>
        <w:t xml:space="preserve"> </w:t>
      </w:r>
    </w:p>
    <w:p w14:paraId="05D4F3DE" w14:textId="6B22AFE3" w:rsidR="00B437CD" w:rsidRDefault="006225D0">
      <w:pPr>
        <w:pStyle w:val="ListParagraph"/>
        <w:numPr>
          <w:ilvl w:val="0"/>
          <w:numId w:val="11"/>
        </w:numPr>
        <w:rPr>
          <w:b/>
          <w:bCs/>
          <w:i/>
          <w:iCs/>
          <w:sz w:val="20"/>
          <w:szCs w:val="20"/>
          <w:bdr w:val="none" w:sz="0" w:space="0" w:color="auto" w:frame="1"/>
          <w:lang w:val="en-GB"/>
        </w:rPr>
      </w:pPr>
      <w:r w:rsidRPr="003E4A92">
        <w:rPr>
          <w:rStyle w:val="Emphasis"/>
          <w:b/>
          <w:bCs/>
          <w:sz w:val="20"/>
          <w:szCs w:val="20"/>
          <w:lang w:val="en-GB"/>
        </w:rPr>
        <w:t>If msg1-FrequencyStart is configured such that any ROs overlaps (partially or fully) with resources outside UL</w:t>
      </w:r>
      <w:r>
        <w:rPr>
          <w:rStyle w:val="Emphasis"/>
          <w:b/>
          <w:bCs/>
          <w:sz w:val="20"/>
          <w:szCs w:val="20"/>
          <w:lang w:val="en-GB"/>
        </w:rPr>
        <w:t xml:space="preserve"> usable PRBs</w:t>
      </w:r>
      <w:r w:rsidRPr="003E4A92">
        <w:rPr>
          <w:rStyle w:val="Emphasis"/>
          <w:b/>
          <w:bCs/>
          <w:sz w:val="20"/>
          <w:szCs w:val="20"/>
          <w:lang w:val="en-GB"/>
        </w:rPr>
        <w:t>, the ROs falling outside U</w:t>
      </w:r>
      <w:r>
        <w:rPr>
          <w:rStyle w:val="Emphasis"/>
          <w:b/>
          <w:bCs/>
          <w:sz w:val="20"/>
          <w:szCs w:val="20"/>
          <w:lang w:val="en-GB"/>
        </w:rPr>
        <w:t xml:space="preserve">L usable PRBs </w:t>
      </w:r>
      <w:r w:rsidRPr="003E4A92">
        <w:rPr>
          <w:rStyle w:val="Emphasis"/>
          <w:b/>
          <w:bCs/>
          <w:sz w:val="20"/>
          <w:szCs w:val="20"/>
          <w:lang w:val="en-GB"/>
        </w:rPr>
        <w:t>are considered as invalid by the SBFD-aware UE</w:t>
      </w:r>
      <w:r w:rsidR="00B437CD">
        <w:rPr>
          <w:b/>
          <w:bCs/>
          <w:i/>
          <w:iCs/>
          <w:sz w:val="20"/>
          <w:szCs w:val="20"/>
          <w:bdr w:val="none" w:sz="0" w:space="0" w:color="auto" w:frame="1"/>
          <w:lang w:val="en-GB"/>
        </w:rPr>
        <w:t>.</w:t>
      </w:r>
    </w:p>
    <w:p w14:paraId="59FA25B4" w14:textId="77777777" w:rsidR="00761692" w:rsidRPr="00761692" w:rsidRDefault="00761692" w:rsidP="00761692">
      <w:pPr>
        <w:pStyle w:val="ListParagraph"/>
        <w:numPr>
          <w:ilvl w:val="0"/>
          <w:numId w:val="11"/>
        </w:numPr>
        <w:rPr>
          <w:b/>
          <w:bCs/>
          <w:i/>
          <w:iCs/>
          <w:sz w:val="20"/>
          <w:szCs w:val="20"/>
          <w:bdr w:val="none" w:sz="0" w:space="0" w:color="auto" w:frame="1"/>
          <w:lang w:val="en-GB"/>
        </w:rPr>
      </w:pPr>
      <w:r w:rsidRPr="00761692">
        <w:rPr>
          <w:b/>
          <w:bCs/>
          <w:i/>
          <w:iCs/>
          <w:sz w:val="20"/>
          <w:szCs w:val="20"/>
          <w:bdr w:val="none" w:sz="0" w:space="0" w:color="auto" w:frame="1"/>
          <w:lang w:val="en-GB"/>
        </w:rPr>
        <w:t xml:space="preserve">Based on RAN1 agreement in RAN1#118 only legacy ROs are valid on non-SBFD symbols. This resolves any issues with RO overlap on non-SBFD symbols. </w:t>
      </w:r>
    </w:p>
    <w:p w14:paraId="0565155B" w14:textId="218BDBF7" w:rsidR="00761692" w:rsidRDefault="00761692">
      <w:pPr>
        <w:pStyle w:val="ListParagraph"/>
        <w:numPr>
          <w:ilvl w:val="0"/>
          <w:numId w:val="11"/>
        </w:numPr>
        <w:rPr>
          <w:b/>
          <w:bCs/>
          <w:i/>
          <w:iCs/>
          <w:sz w:val="20"/>
          <w:szCs w:val="20"/>
          <w:bdr w:val="none" w:sz="0" w:space="0" w:color="auto" w:frame="1"/>
          <w:lang w:val="en-GB"/>
        </w:rPr>
      </w:pPr>
      <w:r>
        <w:rPr>
          <w:rStyle w:val="Emphasis"/>
          <w:b/>
          <w:bCs/>
          <w:sz w:val="20"/>
          <w:szCs w:val="20"/>
          <w:lang w:val="en-GB"/>
        </w:rPr>
        <w:t>Additional RACH configurations are meant to optimize configuration of ROs on SBFD symbols. Thus, when legacy ROs overlap with additional ROs on SBFD symbols, the additional ROs can be prioritized</w:t>
      </w:r>
      <w:r>
        <w:rPr>
          <w:rStyle w:val="Emphasis"/>
          <w:b/>
          <w:bCs/>
          <w:sz w:val="20"/>
          <w:szCs w:val="20"/>
          <w:lang w:val="en-GB"/>
        </w:rPr>
        <w:t xml:space="preserve">. </w:t>
      </w:r>
    </w:p>
    <w:p w14:paraId="0746888E" w14:textId="589C5B8D" w:rsidR="00B437CD" w:rsidRDefault="004A7FA9">
      <w:pPr>
        <w:pStyle w:val="ListParagraph"/>
        <w:numPr>
          <w:ilvl w:val="0"/>
          <w:numId w:val="11"/>
        </w:numPr>
        <w:rPr>
          <w:b/>
          <w:bCs/>
          <w:i/>
          <w:iCs/>
          <w:sz w:val="20"/>
          <w:szCs w:val="20"/>
          <w:bdr w:val="none" w:sz="0" w:space="0" w:color="auto" w:frame="1"/>
          <w:lang w:val="en-GB"/>
        </w:rPr>
      </w:pPr>
      <w:r>
        <w:rPr>
          <w:rStyle w:val="Emphasis"/>
          <w:b/>
          <w:bCs/>
          <w:sz w:val="20"/>
          <w:szCs w:val="20"/>
          <w:lang w:val="en-GB"/>
        </w:rPr>
        <w:t>F</w:t>
      </w:r>
      <w:r w:rsidRPr="00662AC7">
        <w:rPr>
          <w:rStyle w:val="Emphasis"/>
          <w:b/>
          <w:bCs/>
          <w:sz w:val="20"/>
          <w:szCs w:val="20"/>
          <w:lang w:val="en-GB"/>
        </w:rPr>
        <w:t xml:space="preserve">or most of the rows in the </w:t>
      </w:r>
      <w:r>
        <w:rPr>
          <w:rStyle w:val="Emphasis"/>
          <w:b/>
          <w:bCs/>
          <w:sz w:val="20"/>
          <w:szCs w:val="20"/>
          <w:lang w:val="en-GB"/>
        </w:rPr>
        <w:t xml:space="preserve">existing </w:t>
      </w:r>
      <w:r w:rsidRPr="00042F8F">
        <w:rPr>
          <w:rStyle w:val="Emphasis"/>
          <w:b/>
          <w:bCs/>
          <w:sz w:val="20"/>
          <w:szCs w:val="20"/>
          <w:lang w:val="en-GB"/>
        </w:rPr>
        <w:t>random access configurations table</w:t>
      </w:r>
      <w:r>
        <w:rPr>
          <w:rStyle w:val="Emphasis"/>
          <w:b/>
          <w:bCs/>
          <w:sz w:val="20"/>
          <w:szCs w:val="20"/>
          <w:lang w:val="en-GB"/>
        </w:rPr>
        <w:t>s</w:t>
      </w:r>
      <w:r w:rsidRPr="00042F8F">
        <w:rPr>
          <w:rStyle w:val="Emphasis"/>
          <w:b/>
          <w:bCs/>
          <w:sz w:val="20"/>
          <w:szCs w:val="20"/>
          <w:lang w:val="en-GB"/>
        </w:rPr>
        <w:t xml:space="preserve"> for unpaired spectrum</w:t>
      </w:r>
      <w:r>
        <w:rPr>
          <w:rStyle w:val="Emphasis"/>
          <w:b/>
          <w:bCs/>
          <w:sz w:val="20"/>
          <w:szCs w:val="20"/>
          <w:lang w:val="en-GB"/>
        </w:rPr>
        <w:t>,</w:t>
      </w:r>
      <w:r w:rsidRPr="00662AC7">
        <w:rPr>
          <w:rStyle w:val="Emphasis"/>
          <w:b/>
          <w:bCs/>
          <w:sz w:val="20"/>
          <w:szCs w:val="20"/>
          <w:lang w:val="en-GB"/>
        </w:rPr>
        <w:t xml:space="preserve"> ROs will rarely occur on symbols defined as downlink by tdd-UL-DL-ConfigurationCommon</w:t>
      </w:r>
      <w:r>
        <w:rPr>
          <w:b/>
          <w:bCs/>
          <w:i/>
          <w:iCs/>
          <w:sz w:val="20"/>
          <w:szCs w:val="20"/>
          <w:bdr w:val="none" w:sz="0" w:space="0" w:color="auto" w:frame="1"/>
          <w:lang w:val="en-GB"/>
        </w:rPr>
        <w:t>.</w:t>
      </w:r>
      <w:r w:rsidR="00EC6A93">
        <w:rPr>
          <w:b/>
          <w:bCs/>
          <w:i/>
          <w:iCs/>
          <w:sz w:val="20"/>
          <w:szCs w:val="20"/>
          <w:bdr w:val="none" w:sz="0" w:space="0" w:color="auto" w:frame="1"/>
          <w:lang w:val="en-GB"/>
        </w:rPr>
        <w:t xml:space="preserve"> </w:t>
      </w:r>
    </w:p>
    <w:p w14:paraId="45F03008" w14:textId="11FD71AB" w:rsidR="00B437CD" w:rsidRDefault="00B437CD">
      <w:pPr>
        <w:pStyle w:val="ListParagraph"/>
        <w:numPr>
          <w:ilvl w:val="0"/>
          <w:numId w:val="11"/>
        </w:numPr>
        <w:rPr>
          <w:b/>
          <w:bCs/>
          <w:i/>
          <w:iCs/>
          <w:sz w:val="20"/>
          <w:szCs w:val="20"/>
          <w:bdr w:val="none" w:sz="0" w:space="0" w:color="auto" w:frame="1"/>
          <w:lang w:val="en-GB"/>
        </w:rPr>
      </w:pPr>
      <w:r w:rsidRPr="00B437CD">
        <w:rPr>
          <w:b/>
          <w:bCs/>
          <w:i/>
          <w:iCs/>
          <w:sz w:val="20"/>
          <w:szCs w:val="20"/>
          <w:bdr w:val="none" w:sz="0" w:space="0" w:color="auto" w:frame="1"/>
          <w:lang w:val="en-GB"/>
        </w:rPr>
        <w:t>With Option 2 of PRACH resource selection for PRACH initial attempt all SBFD-aware UEs follow a predefined set of rules for resource selection</w:t>
      </w:r>
      <w:r>
        <w:rPr>
          <w:b/>
          <w:bCs/>
          <w:i/>
          <w:iCs/>
          <w:sz w:val="20"/>
          <w:szCs w:val="20"/>
          <w:bdr w:val="none" w:sz="0" w:space="0" w:color="auto" w:frame="1"/>
          <w:lang w:val="en-GB"/>
        </w:rPr>
        <w:t>.</w:t>
      </w:r>
    </w:p>
    <w:p w14:paraId="0FD8F326" w14:textId="2B668DD3" w:rsidR="00B437CD" w:rsidRPr="00B437CD" w:rsidRDefault="00B437CD" w:rsidP="00B437CD">
      <w:pPr>
        <w:pStyle w:val="ListParagraph"/>
        <w:numPr>
          <w:ilvl w:val="0"/>
          <w:numId w:val="11"/>
        </w:numPr>
        <w:rPr>
          <w:b/>
          <w:bCs/>
          <w:i/>
          <w:iCs/>
          <w:sz w:val="20"/>
          <w:szCs w:val="20"/>
          <w:bdr w:val="none" w:sz="0" w:space="0" w:color="auto" w:frame="1"/>
          <w:lang w:val="en-GB"/>
        </w:rPr>
      </w:pPr>
      <w:r w:rsidRPr="00B437CD">
        <w:rPr>
          <w:b/>
          <w:bCs/>
          <w:i/>
          <w:iCs/>
          <w:sz w:val="20"/>
          <w:szCs w:val="20"/>
          <w:bdr w:val="none" w:sz="0" w:space="0" w:color="auto" w:frame="1"/>
          <w:lang w:val="en-GB"/>
        </w:rPr>
        <w:t>Option 2 of PRACH resource selection for PRACH transmission re-attempt represents a good compromise between Option 1 and Option 3</w:t>
      </w:r>
      <w:r>
        <w:rPr>
          <w:b/>
          <w:bCs/>
          <w:i/>
          <w:iCs/>
          <w:sz w:val="20"/>
          <w:szCs w:val="20"/>
          <w:bdr w:val="none" w:sz="0" w:space="0" w:color="auto" w:frame="1"/>
          <w:lang w:val="en-GB"/>
        </w:rPr>
        <w:t>.</w:t>
      </w:r>
    </w:p>
    <w:p w14:paraId="60E03835" w14:textId="77777777" w:rsidR="00717B1C" w:rsidRPr="006E75BF" w:rsidRDefault="00717B1C" w:rsidP="00717B1C">
      <w:pPr>
        <w:pStyle w:val="ListParagraph"/>
        <w:spacing w:before="120"/>
        <w:ind w:left="0"/>
        <w:jc w:val="both"/>
        <w:rPr>
          <w:rStyle w:val="Emphasis"/>
          <w:b/>
          <w:bCs/>
          <w:sz w:val="20"/>
          <w:szCs w:val="20"/>
          <w:bdr w:val="none" w:sz="0" w:space="0" w:color="auto" w:frame="1"/>
          <w:lang w:val="en-GB"/>
        </w:rPr>
      </w:pPr>
    </w:p>
    <w:p w14:paraId="2D5C6BE1" w14:textId="77777777" w:rsidR="00E71AB0" w:rsidRPr="00E71AB0" w:rsidRDefault="00E71AB0" w:rsidP="00E71AB0">
      <w:pPr>
        <w:pStyle w:val="ListParagraph"/>
        <w:numPr>
          <w:ilvl w:val="0"/>
          <w:numId w:val="19"/>
        </w:numPr>
        <w:rPr>
          <w:sz w:val="20"/>
          <w:szCs w:val="20"/>
          <w:lang w:val="en-GB"/>
        </w:rPr>
      </w:pPr>
      <w:r w:rsidRPr="00E71AB0">
        <w:rPr>
          <w:b/>
          <w:bCs/>
          <w:i/>
          <w:iCs/>
          <w:sz w:val="20"/>
          <w:szCs w:val="20"/>
          <w:lang w:val="en-GB"/>
        </w:rPr>
        <w:t>Support explicit indication to enable/disable RACH configuration Option 1</w:t>
      </w:r>
      <w:r w:rsidRPr="00E71AB0">
        <w:rPr>
          <w:sz w:val="20"/>
          <w:szCs w:val="20"/>
          <w:lang w:val="en-GB"/>
        </w:rPr>
        <w:t xml:space="preserve">. </w:t>
      </w:r>
    </w:p>
    <w:p w14:paraId="6180DE1C" w14:textId="77777777" w:rsidR="00E71AB0" w:rsidRPr="008117F9" w:rsidRDefault="00E71AB0" w:rsidP="00E71AB0">
      <w:pPr>
        <w:pStyle w:val="ListParagraph"/>
        <w:numPr>
          <w:ilvl w:val="0"/>
          <w:numId w:val="19"/>
        </w:numPr>
        <w:jc w:val="both"/>
        <w:rPr>
          <w:sz w:val="20"/>
          <w:szCs w:val="20"/>
          <w:lang w:val="en-GB"/>
        </w:rPr>
      </w:pPr>
      <w:r>
        <w:rPr>
          <w:rFonts w:cstheme="minorHAnsi"/>
          <w:b/>
          <w:bCs/>
          <w:i/>
          <w:iCs/>
          <w:sz w:val="20"/>
          <w:szCs w:val="20"/>
          <w:lang w:val="en-GB"/>
        </w:rPr>
        <w:t xml:space="preserve">Support implicit determination of enable/disable of RACH configuration 2. </w:t>
      </w:r>
    </w:p>
    <w:p w14:paraId="096D82EA" w14:textId="4831748A" w:rsidR="00E71AB0" w:rsidRPr="00E71AB0" w:rsidRDefault="00E71AB0" w:rsidP="00E71AB0">
      <w:pPr>
        <w:pStyle w:val="ListParagraph"/>
        <w:numPr>
          <w:ilvl w:val="0"/>
          <w:numId w:val="41"/>
        </w:numPr>
        <w:rPr>
          <w:b/>
          <w:bCs/>
          <w:i/>
          <w:iCs/>
          <w:sz w:val="20"/>
          <w:szCs w:val="20"/>
          <w:lang w:val="en-GB"/>
        </w:rPr>
      </w:pPr>
      <w:r w:rsidRPr="00E71AB0">
        <w:rPr>
          <w:b/>
          <w:bCs/>
          <w:i/>
          <w:iCs/>
          <w:sz w:val="20"/>
          <w:szCs w:val="20"/>
          <w:lang w:val="en-GB"/>
        </w:rPr>
        <w:t xml:space="preserve">RACH configuration Option 2 is enabled if the additional RACH configuration is provided to the UE. </w:t>
      </w:r>
    </w:p>
    <w:p w14:paraId="064F4119" w14:textId="5263B066" w:rsidR="002C0452" w:rsidRPr="00692167" w:rsidRDefault="002C0452" w:rsidP="006952AC">
      <w:pPr>
        <w:pStyle w:val="ListParagraph"/>
        <w:numPr>
          <w:ilvl w:val="0"/>
          <w:numId w:val="19"/>
        </w:numPr>
        <w:jc w:val="both"/>
        <w:rPr>
          <w:sz w:val="20"/>
          <w:szCs w:val="20"/>
          <w:lang w:val="en-GB"/>
        </w:rPr>
      </w:pPr>
      <w:r w:rsidRPr="002C0452">
        <w:rPr>
          <w:b/>
          <w:bCs/>
          <w:i/>
          <w:iCs/>
          <w:sz w:val="20"/>
          <w:szCs w:val="20"/>
          <w:lang w:val="en-GB"/>
        </w:rPr>
        <w:t>Support Alt 1 for determination of lowest RO of additional-ROs in SBFD symbols, i.e., the parameter msg1-FrequencyStart in rach-ConfigCommon is applied with no reinterpretation.</w:t>
      </w:r>
    </w:p>
    <w:p w14:paraId="7052ABB0" w14:textId="77777777" w:rsidR="00692167" w:rsidRPr="00343A1A" w:rsidRDefault="00692167" w:rsidP="00692167">
      <w:pPr>
        <w:pStyle w:val="ListParagraph"/>
        <w:numPr>
          <w:ilvl w:val="0"/>
          <w:numId w:val="19"/>
        </w:numPr>
        <w:spacing w:after="120"/>
        <w:jc w:val="both"/>
        <w:rPr>
          <w:sz w:val="20"/>
          <w:szCs w:val="20"/>
          <w:lang w:val="en-GB"/>
        </w:rPr>
      </w:pPr>
      <w:r>
        <w:rPr>
          <w:rFonts w:cstheme="minorHAnsi"/>
          <w:b/>
          <w:bCs/>
          <w:i/>
          <w:iCs/>
          <w:sz w:val="20"/>
          <w:szCs w:val="20"/>
          <w:lang w:val="en-GB"/>
        </w:rPr>
        <w:t xml:space="preserve">RAN1 to confirm the Working Assumption to use legacy SSB-RO mapping rule for the additional-ROs configured by additional RACH Configuration. </w:t>
      </w:r>
    </w:p>
    <w:p w14:paraId="729C28AC" w14:textId="1FD8BFFA" w:rsidR="00692167" w:rsidRPr="00692167" w:rsidRDefault="00692167" w:rsidP="006952AC">
      <w:pPr>
        <w:pStyle w:val="ListParagraph"/>
        <w:numPr>
          <w:ilvl w:val="0"/>
          <w:numId w:val="19"/>
        </w:numPr>
        <w:jc w:val="both"/>
        <w:rPr>
          <w:sz w:val="20"/>
          <w:szCs w:val="20"/>
          <w:lang w:val="en-GB"/>
        </w:rPr>
      </w:pPr>
      <w:r>
        <w:rPr>
          <w:rFonts w:cstheme="minorHAnsi"/>
          <w:b/>
          <w:bCs/>
          <w:i/>
          <w:iCs/>
          <w:sz w:val="20"/>
          <w:szCs w:val="20"/>
          <w:lang w:val="en-GB"/>
        </w:rPr>
        <w:t>When additional-ROs overlap with legacy ROs in SBFD symbols, the UE prioritizes the additional ROs.</w:t>
      </w:r>
    </w:p>
    <w:p w14:paraId="0493B9D0" w14:textId="77777777" w:rsidR="00692167" w:rsidRPr="006E6550" w:rsidRDefault="00692167" w:rsidP="00692167">
      <w:pPr>
        <w:pStyle w:val="ListParagraph"/>
        <w:numPr>
          <w:ilvl w:val="0"/>
          <w:numId w:val="19"/>
        </w:numPr>
        <w:spacing w:before="120" w:after="120"/>
        <w:jc w:val="both"/>
        <w:rPr>
          <w:b/>
          <w:bCs/>
          <w:i/>
          <w:iCs/>
          <w:sz w:val="20"/>
          <w:szCs w:val="20"/>
          <w:lang w:val="en-GB"/>
        </w:rPr>
      </w:pPr>
      <w:r>
        <w:rPr>
          <w:b/>
          <w:bCs/>
          <w:i/>
          <w:iCs/>
          <w:sz w:val="20"/>
          <w:szCs w:val="20"/>
          <w:lang w:val="en-GB"/>
        </w:rPr>
        <w:t xml:space="preserve">For FR1, RAN1 to confirm the working assumption to </w:t>
      </w:r>
      <w:r w:rsidRPr="006E6550">
        <w:rPr>
          <w:b/>
          <w:bCs/>
          <w:i/>
          <w:iCs/>
          <w:sz w:val="20"/>
          <w:szCs w:val="20"/>
          <w:lang w:val="en-GB"/>
        </w:rPr>
        <w:t>use existing random access configurations table for unpaired spectrum (i.e., Table 6.3.3.2-3 in TS38.211)</w:t>
      </w:r>
      <w:r>
        <w:rPr>
          <w:b/>
          <w:bCs/>
          <w:i/>
          <w:iCs/>
          <w:sz w:val="20"/>
          <w:szCs w:val="20"/>
          <w:lang w:val="en-GB"/>
        </w:rPr>
        <w:t>.</w:t>
      </w:r>
    </w:p>
    <w:p w14:paraId="2A67A3CA" w14:textId="77777777" w:rsidR="00692167" w:rsidRPr="006E6550" w:rsidRDefault="00692167" w:rsidP="00692167">
      <w:pPr>
        <w:pStyle w:val="ListParagraph"/>
        <w:numPr>
          <w:ilvl w:val="0"/>
          <w:numId w:val="19"/>
        </w:numPr>
        <w:spacing w:before="120" w:after="120"/>
        <w:jc w:val="both"/>
        <w:rPr>
          <w:b/>
          <w:bCs/>
          <w:i/>
          <w:iCs/>
          <w:sz w:val="20"/>
          <w:szCs w:val="20"/>
          <w:lang w:val="en-GB"/>
        </w:rPr>
      </w:pPr>
      <w:r>
        <w:rPr>
          <w:rFonts w:cstheme="minorHAnsi"/>
          <w:b/>
          <w:bCs/>
          <w:i/>
          <w:iCs/>
          <w:sz w:val="20"/>
          <w:szCs w:val="20"/>
          <w:lang w:val="en-GB"/>
        </w:rPr>
        <w:t>I</w:t>
      </w:r>
      <w:r w:rsidRPr="006E6550">
        <w:rPr>
          <w:rFonts w:cstheme="minorHAnsi"/>
          <w:b/>
          <w:bCs/>
          <w:i/>
          <w:iCs/>
          <w:sz w:val="20"/>
          <w:szCs w:val="20"/>
          <w:lang w:val="en-GB"/>
        </w:rPr>
        <w:t xml:space="preserve">ntroduce a new parameter to provide additional subframe numbers for ROs on SBFD symbols when using the existing random access configurations table for unpaired spectrum in FR1 (i.e., Table 6.3.3.2-3 in TS38.211)  </w:t>
      </w:r>
    </w:p>
    <w:p w14:paraId="6DA70BEC" w14:textId="77777777" w:rsidR="00692167" w:rsidRPr="009E6B62" w:rsidRDefault="00692167" w:rsidP="00692167">
      <w:pPr>
        <w:pStyle w:val="ListParagraph"/>
        <w:numPr>
          <w:ilvl w:val="0"/>
          <w:numId w:val="19"/>
        </w:numPr>
        <w:spacing w:before="120" w:after="120"/>
        <w:contextualSpacing w:val="0"/>
        <w:jc w:val="both"/>
        <w:rPr>
          <w:b/>
          <w:bCs/>
          <w:i/>
          <w:iCs/>
          <w:sz w:val="20"/>
          <w:szCs w:val="20"/>
          <w:lang w:val="en-GB"/>
        </w:rPr>
      </w:pPr>
      <w:r>
        <w:rPr>
          <w:rFonts w:cstheme="minorHAnsi"/>
          <w:b/>
          <w:bCs/>
          <w:i/>
          <w:iCs/>
          <w:sz w:val="20"/>
          <w:szCs w:val="20"/>
          <w:lang w:val="en-GB"/>
        </w:rPr>
        <w:t>Introduce a new parameter to provide additional slot numbers for ROs on SBFD symbols when using the</w:t>
      </w:r>
      <w:r w:rsidRPr="00F40087">
        <w:rPr>
          <w:rFonts w:cstheme="minorHAnsi"/>
          <w:b/>
          <w:bCs/>
          <w:i/>
          <w:iCs/>
          <w:sz w:val="20"/>
          <w:szCs w:val="20"/>
          <w:lang w:val="en-GB"/>
        </w:rPr>
        <w:t xml:space="preserve"> existing random access configurations table for unpaired spectrum</w:t>
      </w:r>
      <w:r>
        <w:rPr>
          <w:rFonts w:cstheme="minorHAnsi"/>
          <w:b/>
          <w:bCs/>
          <w:i/>
          <w:iCs/>
          <w:sz w:val="20"/>
          <w:szCs w:val="20"/>
          <w:lang w:val="en-GB"/>
        </w:rPr>
        <w:t xml:space="preserve"> in FR2</w:t>
      </w:r>
      <w:r w:rsidRPr="00F40087">
        <w:rPr>
          <w:rFonts w:cstheme="minorHAnsi"/>
          <w:b/>
          <w:bCs/>
          <w:i/>
          <w:iCs/>
          <w:sz w:val="20"/>
          <w:szCs w:val="20"/>
          <w:lang w:val="en-GB"/>
        </w:rPr>
        <w:t xml:space="preserve"> (i.e., Table 6.3.3.2-</w:t>
      </w:r>
      <w:r>
        <w:rPr>
          <w:rFonts w:cstheme="minorHAnsi"/>
          <w:b/>
          <w:bCs/>
          <w:i/>
          <w:iCs/>
          <w:sz w:val="20"/>
          <w:szCs w:val="20"/>
          <w:lang w:val="en-GB"/>
        </w:rPr>
        <w:t>4</w:t>
      </w:r>
      <w:r w:rsidRPr="00F40087">
        <w:rPr>
          <w:rFonts w:cstheme="minorHAnsi"/>
          <w:b/>
          <w:bCs/>
          <w:i/>
          <w:iCs/>
          <w:sz w:val="20"/>
          <w:szCs w:val="20"/>
          <w:lang w:val="en-GB"/>
        </w:rPr>
        <w:t xml:space="preserve"> in TS38.211</w:t>
      </w:r>
      <w:r>
        <w:rPr>
          <w:rFonts w:cstheme="minorHAnsi"/>
          <w:b/>
          <w:bCs/>
          <w:i/>
          <w:iCs/>
          <w:sz w:val="20"/>
          <w:szCs w:val="20"/>
          <w:lang w:val="en-GB"/>
        </w:rPr>
        <w:t xml:space="preserve">)  </w:t>
      </w:r>
    </w:p>
    <w:p w14:paraId="45A1455B" w14:textId="77777777" w:rsidR="00692167" w:rsidRPr="001D6444" w:rsidRDefault="00692167" w:rsidP="00692167">
      <w:pPr>
        <w:pStyle w:val="ListParagraph"/>
        <w:numPr>
          <w:ilvl w:val="0"/>
          <w:numId w:val="19"/>
        </w:numPr>
        <w:contextualSpacing w:val="0"/>
        <w:jc w:val="both"/>
        <w:rPr>
          <w:b/>
          <w:bCs/>
          <w:i/>
          <w:iCs/>
          <w:sz w:val="20"/>
          <w:szCs w:val="20"/>
          <w:lang w:val="en-GB"/>
        </w:rPr>
      </w:pPr>
      <w:r>
        <w:rPr>
          <w:rFonts w:cstheme="minorHAnsi"/>
          <w:b/>
          <w:bCs/>
          <w:i/>
          <w:iCs/>
          <w:sz w:val="20"/>
          <w:szCs w:val="20"/>
          <w:lang w:val="en-GB"/>
        </w:rPr>
        <w:t xml:space="preserve">For initial PRACH transmission attempt in one random access procedure, support Option 2 of PRACH resource selection for both </w:t>
      </w:r>
      <w:r w:rsidRPr="001D6444">
        <w:rPr>
          <w:rFonts w:cstheme="minorHAnsi"/>
          <w:b/>
          <w:bCs/>
          <w:i/>
          <w:iCs/>
          <w:sz w:val="20"/>
          <w:szCs w:val="20"/>
          <w:lang w:val="en-GB"/>
        </w:rPr>
        <w:t>RACH configuration Option 1 with Alt 1-1 and RACH configuration Option 2</w:t>
      </w:r>
      <w:r>
        <w:rPr>
          <w:rFonts w:cstheme="minorHAnsi"/>
          <w:b/>
          <w:bCs/>
          <w:i/>
          <w:iCs/>
          <w:sz w:val="20"/>
          <w:szCs w:val="20"/>
          <w:lang w:val="en-GB"/>
        </w:rPr>
        <w:t xml:space="preserve">. </w:t>
      </w:r>
    </w:p>
    <w:p w14:paraId="7A5059A4" w14:textId="2F0AA5A7" w:rsidR="00692167" w:rsidRPr="00692167" w:rsidRDefault="00692167" w:rsidP="00692167">
      <w:pPr>
        <w:pStyle w:val="ListParagraph"/>
        <w:numPr>
          <w:ilvl w:val="0"/>
          <w:numId w:val="41"/>
        </w:numPr>
        <w:rPr>
          <w:b/>
          <w:bCs/>
          <w:i/>
          <w:iCs/>
          <w:sz w:val="20"/>
          <w:szCs w:val="20"/>
          <w:lang w:val="en-GB"/>
        </w:rPr>
      </w:pPr>
      <w:r w:rsidRPr="001D6444">
        <w:rPr>
          <w:b/>
          <w:bCs/>
          <w:i/>
          <w:iCs/>
          <w:sz w:val="20"/>
          <w:szCs w:val="20"/>
          <w:lang w:val="en-GB"/>
        </w:rPr>
        <w:t>Option 2: Select one type between legacy-ROs and additional-ROs based on certain specified/configured conditions/prioritizations.</w:t>
      </w:r>
    </w:p>
    <w:p w14:paraId="3E754126" w14:textId="58CF2006" w:rsidR="00692167" w:rsidRPr="00692167" w:rsidRDefault="00692167" w:rsidP="006952AC">
      <w:pPr>
        <w:pStyle w:val="ListParagraph"/>
        <w:numPr>
          <w:ilvl w:val="0"/>
          <w:numId w:val="19"/>
        </w:numPr>
        <w:jc w:val="both"/>
        <w:rPr>
          <w:sz w:val="20"/>
          <w:szCs w:val="20"/>
          <w:lang w:val="en-GB"/>
        </w:rPr>
      </w:pPr>
      <w:r>
        <w:rPr>
          <w:rFonts w:cstheme="minorHAnsi"/>
          <w:b/>
          <w:bCs/>
          <w:i/>
          <w:iCs/>
          <w:sz w:val="20"/>
          <w:szCs w:val="20"/>
          <w:lang w:val="en-GB"/>
        </w:rPr>
        <w:t xml:space="preserve">For PRACH transmission re-attempt in one random access procedure, support Option 2 of PRACH resource selection for both </w:t>
      </w:r>
      <w:r w:rsidRPr="001D6444">
        <w:rPr>
          <w:rFonts w:cstheme="minorHAnsi"/>
          <w:b/>
          <w:bCs/>
          <w:i/>
          <w:iCs/>
          <w:sz w:val="20"/>
          <w:szCs w:val="20"/>
          <w:lang w:val="en-GB"/>
        </w:rPr>
        <w:t>RACH configuration Option 1 with Alt 1-1 and RACH configuration Option 2</w:t>
      </w:r>
    </w:p>
    <w:p w14:paraId="0AEC5344" w14:textId="19589EEA" w:rsidR="00692167" w:rsidRPr="00692167" w:rsidRDefault="00692167" w:rsidP="00692167">
      <w:pPr>
        <w:pStyle w:val="ListParagraph"/>
        <w:numPr>
          <w:ilvl w:val="0"/>
          <w:numId w:val="41"/>
        </w:numPr>
        <w:jc w:val="both"/>
      </w:pPr>
      <w:r w:rsidRPr="001D6444">
        <w:rPr>
          <w:b/>
          <w:bCs/>
          <w:i/>
          <w:iCs/>
          <w:sz w:val="20"/>
          <w:szCs w:val="20"/>
          <w:lang w:val="en-GB"/>
        </w:rPr>
        <w:t xml:space="preserve">Option 2: </w:t>
      </w:r>
      <w:r w:rsidRPr="00214435">
        <w:rPr>
          <w:b/>
          <w:bCs/>
          <w:i/>
          <w:iCs/>
          <w:sz w:val="20"/>
          <w:szCs w:val="20"/>
          <w:lang w:val="en-GB"/>
        </w:rPr>
        <w:t xml:space="preserve">First use ROs of the same type as the earlier PRACH transmission for a certain number of times, and if certain conditions are met, then use ROs of the other type for the rest of the random access </w:t>
      </w:r>
      <w:proofErr w:type="gramStart"/>
      <w:r w:rsidRPr="00214435">
        <w:rPr>
          <w:b/>
          <w:bCs/>
          <w:i/>
          <w:iCs/>
          <w:sz w:val="20"/>
          <w:szCs w:val="20"/>
          <w:lang w:val="en-GB"/>
        </w:rPr>
        <w:t>procedure</w:t>
      </w:r>
      <w:proofErr w:type="gramEnd"/>
    </w:p>
    <w:p w14:paraId="3B9C90F3" w14:textId="77777777" w:rsidR="00476AC6" w:rsidRPr="006E75BF" w:rsidRDefault="00476AC6" w:rsidP="00476AC6">
      <w:pPr>
        <w:pStyle w:val="ListParagraph"/>
        <w:ind w:left="0"/>
        <w:jc w:val="both"/>
        <w:rPr>
          <w:rFonts w:cstheme="minorHAnsi"/>
          <w:b/>
          <w:bCs/>
          <w:i/>
          <w:iCs/>
          <w:sz w:val="20"/>
          <w:szCs w:val="20"/>
          <w:lang w:val="en-GB"/>
        </w:rPr>
      </w:pPr>
    </w:p>
    <w:p w14:paraId="53CD9119" w14:textId="5206E1F5" w:rsidR="00885580" w:rsidRPr="006E75BF" w:rsidRDefault="00885580" w:rsidP="00273256">
      <w:pPr>
        <w:pStyle w:val="Heading1"/>
        <w:numPr>
          <w:ilvl w:val="0"/>
          <w:numId w:val="0"/>
        </w:numPr>
        <w:spacing w:before="0" w:after="0"/>
        <w:jc w:val="both"/>
      </w:pPr>
      <w:r w:rsidRPr="006E75BF">
        <w:t>References</w:t>
      </w:r>
    </w:p>
    <w:p w14:paraId="58ABE814" w14:textId="5D1ABEDF" w:rsidR="000762D9" w:rsidRPr="009E62B4" w:rsidRDefault="00A5473A" w:rsidP="00AA6A2F">
      <w:pPr>
        <w:pStyle w:val="ListParagraph"/>
        <w:numPr>
          <w:ilvl w:val="0"/>
          <w:numId w:val="4"/>
        </w:numPr>
        <w:contextualSpacing w:val="0"/>
        <w:rPr>
          <w:sz w:val="20"/>
          <w:szCs w:val="20"/>
          <w:lang w:val="en-GB"/>
        </w:rPr>
      </w:pPr>
      <w:bookmarkStart w:id="12" w:name="_Ref47545028"/>
      <w:bookmarkStart w:id="13" w:name="_Ref159238007"/>
      <w:r w:rsidRPr="000D401B">
        <w:rPr>
          <w:sz w:val="20"/>
          <w:szCs w:val="20"/>
          <w:lang w:val="en-GB"/>
        </w:rPr>
        <w:t>RP-24</w:t>
      </w:r>
      <w:r>
        <w:rPr>
          <w:sz w:val="20"/>
          <w:szCs w:val="20"/>
          <w:lang w:val="en-GB"/>
        </w:rPr>
        <w:t>1614</w:t>
      </w:r>
      <w:r w:rsidRPr="000D401B">
        <w:rPr>
          <w:sz w:val="20"/>
          <w:szCs w:val="20"/>
          <w:lang w:val="en-GB"/>
        </w:rPr>
        <w:t>, “</w:t>
      </w:r>
      <w:r>
        <w:rPr>
          <w:sz w:val="20"/>
          <w:szCs w:val="20"/>
          <w:lang w:val="en-GB"/>
        </w:rPr>
        <w:t xml:space="preserve">Revised </w:t>
      </w:r>
      <w:r w:rsidRPr="000D401B">
        <w:rPr>
          <w:sz w:val="20"/>
          <w:szCs w:val="20"/>
          <w:lang w:val="en-GB"/>
        </w:rPr>
        <w:t xml:space="preserve">WID: Evolution of NR duplex operation: Sub-band full duplex (SBFD)”, </w:t>
      </w:r>
      <w:r>
        <w:rPr>
          <w:sz w:val="20"/>
          <w:szCs w:val="20"/>
          <w:lang w:val="en-GB"/>
        </w:rPr>
        <w:t xml:space="preserve">3GPP TSG RAN Meeting </w:t>
      </w:r>
      <w:r w:rsidRPr="000D401B">
        <w:rPr>
          <w:sz w:val="20"/>
          <w:szCs w:val="20"/>
          <w:lang w:val="en-GB"/>
        </w:rPr>
        <w:t xml:space="preserve">#103, </w:t>
      </w:r>
      <w:r>
        <w:rPr>
          <w:sz w:val="20"/>
          <w:szCs w:val="20"/>
          <w:lang w:val="en-GB"/>
        </w:rPr>
        <w:t>June</w:t>
      </w:r>
      <w:r w:rsidRPr="000D401B">
        <w:rPr>
          <w:sz w:val="20"/>
          <w:szCs w:val="20"/>
          <w:lang w:val="en-GB"/>
        </w:rPr>
        <w:t xml:space="preserve"> 202</w:t>
      </w:r>
      <w:bookmarkEnd w:id="12"/>
      <w:r w:rsidRPr="000D401B">
        <w:rPr>
          <w:sz w:val="20"/>
          <w:szCs w:val="20"/>
          <w:lang w:val="en-GB"/>
        </w:rPr>
        <w:t>4.</w:t>
      </w:r>
      <w:bookmarkEnd w:id="13"/>
    </w:p>
    <w:sectPr w:rsidR="000762D9" w:rsidRPr="009E62B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30191" w14:textId="77777777" w:rsidR="003A609C" w:rsidRDefault="003A609C">
      <w:r>
        <w:separator/>
      </w:r>
    </w:p>
  </w:endnote>
  <w:endnote w:type="continuationSeparator" w:id="0">
    <w:p w14:paraId="4FCF7B93" w14:textId="77777777" w:rsidR="003A609C" w:rsidRDefault="003A609C">
      <w:r>
        <w:continuationSeparator/>
      </w:r>
    </w:p>
  </w:endnote>
  <w:endnote w:type="continuationNotice" w:id="1">
    <w:p w14:paraId="431D5255" w14:textId="77777777" w:rsidR="003A609C" w:rsidRDefault="003A60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AE591" w14:textId="77777777" w:rsidR="003A609C" w:rsidRDefault="003A609C">
      <w:r>
        <w:separator/>
      </w:r>
    </w:p>
  </w:footnote>
  <w:footnote w:type="continuationSeparator" w:id="0">
    <w:p w14:paraId="6FAA932D" w14:textId="77777777" w:rsidR="003A609C" w:rsidRDefault="003A609C">
      <w:r>
        <w:continuationSeparator/>
      </w:r>
    </w:p>
  </w:footnote>
  <w:footnote w:type="continuationNotice" w:id="1">
    <w:p w14:paraId="23A9756E" w14:textId="77777777" w:rsidR="003A609C" w:rsidRDefault="003A60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6A0C"/>
    <w:multiLevelType w:val="hybridMultilevel"/>
    <w:tmpl w:val="5CE409AA"/>
    <w:lvl w:ilvl="0" w:tplc="FFFFFFFF">
      <w:start w:val="1"/>
      <w:numFmt w:val="decimal"/>
      <w:suff w:val="space"/>
      <w:lvlText w:val="Proposal %1:"/>
      <w:lvlJc w:val="left"/>
      <w:pPr>
        <w:ind w:left="0" w:firstLine="0"/>
      </w:pPr>
      <w:rPr>
        <w:rFonts w:hint="default"/>
        <w:b/>
        <w:bCs/>
        <w:i/>
        <w:iCs/>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86F33"/>
    <w:multiLevelType w:val="hybridMultilevel"/>
    <w:tmpl w:val="694C13B8"/>
    <w:lvl w:ilvl="0" w:tplc="1A161216">
      <w:start w:val="6"/>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BE38E9"/>
    <w:multiLevelType w:val="hybridMultilevel"/>
    <w:tmpl w:val="5F966B94"/>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4" w15:restartNumberingAfterBreak="0">
    <w:nsid w:val="0D147CDD"/>
    <w:multiLevelType w:val="hybridMultilevel"/>
    <w:tmpl w:val="6F8002BA"/>
    <w:lvl w:ilvl="0" w:tplc="D11A91C4">
      <w:start w:val="2"/>
      <w:numFmt w:val="decimal"/>
      <w:suff w:val="space"/>
      <w:lvlText w:val="Proposal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8B60A3"/>
    <w:multiLevelType w:val="hybridMultilevel"/>
    <w:tmpl w:val="180E3508"/>
    <w:lvl w:ilvl="0" w:tplc="FA0A036E">
      <w:start w:val="11"/>
      <w:numFmt w:val="decimal"/>
      <w:suff w:val="space"/>
      <w:lvlText w:val="Observation %1:"/>
      <w:lvlJc w:val="left"/>
      <w:pPr>
        <w:ind w:left="0" w:firstLine="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C17E6F"/>
    <w:multiLevelType w:val="hybridMultilevel"/>
    <w:tmpl w:val="C4D014DA"/>
    <w:lvl w:ilvl="0" w:tplc="08090001">
      <w:start w:val="1"/>
      <w:numFmt w:val="bullet"/>
      <w:lvlText w:val=""/>
      <w:lvlJc w:val="left"/>
      <w:pPr>
        <w:ind w:left="817" w:hanging="360"/>
      </w:pPr>
      <w:rPr>
        <w:rFonts w:ascii="Symbol" w:hAnsi="Symbol" w:hint="default"/>
      </w:rPr>
    </w:lvl>
    <w:lvl w:ilvl="1" w:tplc="08090003">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8" w15:restartNumberingAfterBreak="0">
    <w:nsid w:val="1C505A20"/>
    <w:multiLevelType w:val="hybridMultilevel"/>
    <w:tmpl w:val="B3F8B8F6"/>
    <w:lvl w:ilvl="0" w:tplc="29064EFC">
      <w:start w:val="4"/>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0F1066B"/>
    <w:multiLevelType w:val="hybridMultilevel"/>
    <w:tmpl w:val="DE1C9C6C"/>
    <w:lvl w:ilvl="0" w:tplc="D2AE1566">
      <w:start w:val="14"/>
      <w:numFmt w:val="decimal"/>
      <w:suff w:val="space"/>
      <w:lvlText w:val="Observation %1:"/>
      <w:lvlJc w:val="left"/>
      <w:pPr>
        <w:ind w:left="0" w:firstLine="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A71229"/>
    <w:multiLevelType w:val="hybridMultilevel"/>
    <w:tmpl w:val="B09860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4E77E4"/>
    <w:multiLevelType w:val="hybridMultilevel"/>
    <w:tmpl w:val="622CC0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E019C5"/>
    <w:multiLevelType w:val="hybridMultilevel"/>
    <w:tmpl w:val="C04241B6"/>
    <w:lvl w:ilvl="0" w:tplc="6D40B79C">
      <w:start w:val="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A941BE2"/>
    <w:multiLevelType w:val="hybridMultilevel"/>
    <w:tmpl w:val="CAAEF25A"/>
    <w:lvl w:ilvl="0" w:tplc="6F0CB5B0">
      <w:start w:val="17"/>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FC06A8"/>
    <w:multiLevelType w:val="hybridMultilevel"/>
    <w:tmpl w:val="004A7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154261"/>
    <w:multiLevelType w:val="hybridMultilevel"/>
    <w:tmpl w:val="907687D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AE026B"/>
    <w:multiLevelType w:val="hybridMultilevel"/>
    <w:tmpl w:val="41E427E2"/>
    <w:lvl w:ilvl="0" w:tplc="AA50709A">
      <w:start w:val="1"/>
      <w:numFmt w:val="decimal"/>
      <w:suff w:val="space"/>
      <w:lvlText w:val="Observation %1:"/>
      <w:lvlJc w:val="left"/>
      <w:pPr>
        <w:ind w:left="0" w:firstLine="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1CB7D1E"/>
    <w:multiLevelType w:val="hybridMultilevel"/>
    <w:tmpl w:val="863C4382"/>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22" w15:restartNumberingAfterBreak="0">
    <w:nsid w:val="33BD214A"/>
    <w:multiLevelType w:val="hybridMultilevel"/>
    <w:tmpl w:val="876A8316"/>
    <w:lvl w:ilvl="0" w:tplc="954C26D2">
      <w:start w:val="5"/>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7D64AD8"/>
    <w:multiLevelType w:val="hybridMultilevel"/>
    <w:tmpl w:val="F9C46AA4"/>
    <w:lvl w:ilvl="0" w:tplc="97643C70">
      <w:start w:val="3"/>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08678A"/>
    <w:multiLevelType w:val="hybridMultilevel"/>
    <w:tmpl w:val="D1202F4C"/>
    <w:lvl w:ilvl="0" w:tplc="8E48D05E">
      <w:start w:val="7"/>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F596B62"/>
    <w:multiLevelType w:val="hybridMultilevel"/>
    <w:tmpl w:val="26060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F8566A"/>
    <w:multiLevelType w:val="hybridMultilevel"/>
    <w:tmpl w:val="D1B0EF44"/>
    <w:lvl w:ilvl="0" w:tplc="6B447E38">
      <w:start w:val="15"/>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23F3577"/>
    <w:multiLevelType w:val="hybridMultilevel"/>
    <w:tmpl w:val="AA88C780"/>
    <w:lvl w:ilvl="0" w:tplc="234C77B4">
      <w:start w:val="7"/>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35F6251"/>
    <w:multiLevelType w:val="hybridMultilevel"/>
    <w:tmpl w:val="618EF6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50DC46B6"/>
    <w:multiLevelType w:val="hybridMultilevel"/>
    <w:tmpl w:val="DBDC2468"/>
    <w:lvl w:ilvl="0" w:tplc="A6209AB6">
      <w:start w:val="8"/>
      <w:numFmt w:val="decimal"/>
      <w:suff w:val="space"/>
      <w:lvlText w:val="Observation %1:"/>
      <w:lvlJc w:val="left"/>
      <w:pPr>
        <w:ind w:left="0" w:firstLine="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259653C"/>
    <w:multiLevelType w:val="hybridMultilevel"/>
    <w:tmpl w:val="E1D8C0CA"/>
    <w:lvl w:ilvl="0" w:tplc="BDD63F6E">
      <w:start w:val="2"/>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35767B9"/>
    <w:multiLevelType w:val="hybridMultilevel"/>
    <w:tmpl w:val="2580F63E"/>
    <w:lvl w:ilvl="0" w:tplc="24E029E4">
      <w:start w:val="1"/>
      <w:numFmt w:val="decimal"/>
      <w:suff w:val="space"/>
      <w:lvlText w:val="Observation %1:"/>
      <w:lvlJc w:val="left"/>
      <w:pPr>
        <w:ind w:left="0" w:firstLine="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42D12ED"/>
    <w:multiLevelType w:val="hybridMultilevel"/>
    <w:tmpl w:val="807CA236"/>
    <w:lvl w:ilvl="0" w:tplc="DCC2980A">
      <w:start w:val="14"/>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B6B4F24"/>
    <w:multiLevelType w:val="hybridMultilevel"/>
    <w:tmpl w:val="D39C8F4C"/>
    <w:lvl w:ilvl="0" w:tplc="0464B826">
      <w:start w:val="5"/>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67017D"/>
    <w:multiLevelType w:val="hybridMultilevel"/>
    <w:tmpl w:val="B0BA6F48"/>
    <w:lvl w:ilvl="0" w:tplc="20968832">
      <w:start w:val="13"/>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E193252"/>
    <w:multiLevelType w:val="hybridMultilevel"/>
    <w:tmpl w:val="66F41AD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741E6347"/>
    <w:multiLevelType w:val="hybridMultilevel"/>
    <w:tmpl w:val="D9262966"/>
    <w:lvl w:ilvl="0" w:tplc="37483688">
      <w:start w:val="4"/>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E21F0B"/>
    <w:multiLevelType w:val="hybridMultilevel"/>
    <w:tmpl w:val="F5EACA3A"/>
    <w:lvl w:ilvl="0" w:tplc="8A9E53B4">
      <w:start w:val="8"/>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2126656038">
    <w:abstractNumId w:val="18"/>
  </w:num>
  <w:num w:numId="2" w16cid:durableId="1150443308">
    <w:abstractNumId w:val="24"/>
  </w:num>
  <w:num w:numId="3" w16cid:durableId="1232157210">
    <w:abstractNumId w:val="1"/>
  </w:num>
  <w:num w:numId="4" w16cid:durableId="801003285">
    <w:abstractNumId w:val="10"/>
  </w:num>
  <w:num w:numId="5" w16cid:durableId="1635720867">
    <w:abstractNumId w:val="5"/>
  </w:num>
  <w:num w:numId="6" w16cid:durableId="13298211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64241235">
    <w:abstractNumId w:val="9"/>
  </w:num>
  <w:num w:numId="8" w16cid:durableId="717820700">
    <w:abstractNumId w:val="38"/>
  </w:num>
  <w:num w:numId="9" w16cid:durableId="2142184157">
    <w:abstractNumId w:val="14"/>
  </w:num>
  <w:num w:numId="10" w16cid:durableId="437214431">
    <w:abstractNumId w:val="17"/>
  </w:num>
  <w:num w:numId="11" w16cid:durableId="2109931763">
    <w:abstractNumId w:val="34"/>
  </w:num>
  <w:num w:numId="12" w16cid:durableId="38940530">
    <w:abstractNumId w:val="4"/>
  </w:num>
  <w:num w:numId="13" w16cid:durableId="1850100391">
    <w:abstractNumId w:val="7"/>
  </w:num>
  <w:num w:numId="14" w16cid:durableId="1752772365">
    <w:abstractNumId w:val="26"/>
  </w:num>
  <w:num w:numId="15" w16cid:durableId="497498698">
    <w:abstractNumId w:val="19"/>
  </w:num>
  <w:num w:numId="16" w16cid:durableId="688142213">
    <w:abstractNumId w:val="20"/>
  </w:num>
  <w:num w:numId="17" w16cid:durableId="448471079">
    <w:abstractNumId w:val="13"/>
  </w:num>
  <w:num w:numId="18" w16cid:durableId="1982229014">
    <w:abstractNumId w:val="12"/>
  </w:num>
  <w:num w:numId="19" w16cid:durableId="495996799">
    <w:abstractNumId w:val="0"/>
  </w:num>
  <w:num w:numId="20" w16cid:durableId="109083093">
    <w:abstractNumId w:val="23"/>
  </w:num>
  <w:num w:numId="21" w16cid:durableId="616110271">
    <w:abstractNumId w:val="8"/>
  </w:num>
  <w:num w:numId="22" w16cid:durableId="162360245">
    <w:abstractNumId w:val="36"/>
  </w:num>
  <w:num w:numId="23" w16cid:durableId="94591939">
    <w:abstractNumId w:val="6"/>
  </w:num>
  <w:num w:numId="24" w16cid:durableId="632246981">
    <w:abstractNumId w:val="11"/>
  </w:num>
  <w:num w:numId="25" w16cid:durableId="613483864">
    <w:abstractNumId w:val="25"/>
  </w:num>
  <w:num w:numId="26" w16cid:durableId="1469933294">
    <w:abstractNumId w:val="40"/>
  </w:num>
  <w:num w:numId="27" w16cid:durableId="1566599726">
    <w:abstractNumId w:val="27"/>
  </w:num>
  <w:num w:numId="28" w16cid:durableId="1338996124">
    <w:abstractNumId w:val="15"/>
  </w:num>
  <w:num w:numId="29" w16cid:durableId="2004966507">
    <w:abstractNumId w:val="30"/>
  </w:num>
  <w:num w:numId="30" w16cid:durableId="1325666108">
    <w:abstractNumId w:val="16"/>
  </w:num>
  <w:num w:numId="31" w16cid:durableId="1499223307">
    <w:abstractNumId w:val="32"/>
  </w:num>
  <w:num w:numId="32" w16cid:durableId="1766460992">
    <w:abstractNumId w:val="33"/>
  </w:num>
  <w:num w:numId="33" w16cid:durableId="896814694">
    <w:abstractNumId w:val="39"/>
  </w:num>
  <w:num w:numId="34" w16cid:durableId="1412240406">
    <w:abstractNumId w:val="22"/>
  </w:num>
  <w:num w:numId="35" w16cid:durableId="263614281">
    <w:abstractNumId w:val="2"/>
  </w:num>
  <w:num w:numId="36" w16cid:durableId="1213737497">
    <w:abstractNumId w:val="28"/>
  </w:num>
  <w:num w:numId="37" w16cid:durableId="264120214">
    <w:abstractNumId w:val="35"/>
  </w:num>
  <w:num w:numId="38" w16cid:durableId="933899025">
    <w:abstractNumId w:val="37"/>
  </w:num>
  <w:num w:numId="39" w16cid:durableId="1123811776">
    <w:abstractNumId w:val="41"/>
  </w:num>
  <w:num w:numId="40" w16cid:durableId="1358265271">
    <w:abstractNumId w:val="29"/>
  </w:num>
  <w:num w:numId="41" w16cid:durableId="57555127">
    <w:abstractNumId w:val="3"/>
  </w:num>
  <w:num w:numId="42" w16cid:durableId="459150004">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159F"/>
    <w:rsid w:val="000017C6"/>
    <w:rsid w:val="00001D0D"/>
    <w:rsid w:val="00001F0C"/>
    <w:rsid w:val="00003734"/>
    <w:rsid w:val="00003A5B"/>
    <w:rsid w:val="00003E20"/>
    <w:rsid w:val="00004683"/>
    <w:rsid w:val="00004AC8"/>
    <w:rsid w:val="00004CCE"/>
    <w:rsid w:val="00004D8C"/>
    <w:rsid w:val="00004E45"/>
    <w:rsid w:val="000053BA"/>
    <w:rsid w:val="000055C0"/>
    <w:rsid w:val="00005EF5"/>
    <w:rsid w:val="00006055"/>
    <w:rsid w:val="00006AD4"/>
    <w:rsid w:val="00006CB9"/>
    <w:rsid w:val="000073B3"/>
    <w:rsid w:val="000074C4"/>
    <w:rsid w:val="000076EC"/>
    <w:rsid w:val="000079A6"/>
    <w:rsid w:val="00010630"/>
    <w:rsid w:val="00010709"/>
    <w:rsid w:val="0001079F"/>
    <w:rsid w:val="00010E2C"/>
    <w:rsid w:val="00011BB2"/>
    <w:rsid w:val="00011C62"/>
    <w:rsid w:val="00012505"/>
    <w:rsid w:val="00012685"/>
    <w:rsid w:val="00012804"/>
    <w:rsid w:val="00012C4F"/>
    <w:rsid w:val="000131D1"/>
    <w:rsid w:val="00013455"/>
    <w:rsid w:val="000134E3"/>
    <w:rsid w:val="00013632"/>
    <w:rsid w:val="00013F5E"/>
    <w:rsid w:val="0001403F"/>
    <w:rsid w:val="0001419D"/>
    <w:rsid w:val="0001487F"/>
    <w:rsid w:val="00014A0E"/>
    <w:rsid w:val="00014BFF"/>
    <w:rsid w:val="00014D24"/>
    <w:rsid w:val="00014F35"/>
    <w:rsid w:val="00015F98"/>
    <w:rsid w:val="000166AC"/>
    <w:rsid w:val="0001738B"/>
    <w:rsid w:val="00017B7F"/>
    <w:rsid w:val="00017EDA"/>
    <w:rsid w:val="00017EED"/>
    <w:rsid w:val="00020C06"/>
    <w:rsid w:val="00021298"/>
    <w:rsid w:val="000212A5"/>
    <w:rsid w:val="00022B8C"/>
    <w:rsid w:val="00022D5E"/>
    <w:rsid w:val="00023290"/>
    <w:rsid w:val="00023742"/>
    <w:rsid w:val="00023874"/>
    <w:rsid w:val="00023F51"/>
    <w:rsid w:val="00024AEF"/>
    <w:rsid w:val="00025A38"/>
    <w:rsid w:val="00025EB5"/>
    <w:rsid w:val="00026496"/>
    <w:rsid w:val="0002681F"/>
    <w:rsid w:val="00026C65"/>
    <w:rsid w:val="0002748E"/>
    <w:rsid w:val="00027755"/>
    <w:rsid w:val="00027864"/>
    <w:rsid w:val="0002789E"/>
    <w:rsid w:val="00027A33"/>
    <w:rsid w:val="00027A4B"/>
    <w:rsid w:val="00030048"/>
    <w:rsid w:val="0003072D"/>
    <w:rsid w:val="00030A57"/>
    <w:rsid w:val="00030BE6"/>
    <w:rsid w:val="000314CD"/>
    <w:rsid w:val="00031A7C"/>
    <w:rsid w:val="00032068"/>
    <w:rsid w:val="0003332B"/>
    <w:rsid w:val="00033544"/>
    <w:rsid w:val="000339CE"/>
    <w:rsid w:val="00033D4D"/>
    <w:rsid w:val="000341DD"/>
    <w:rsid w:val="000344DC"/>
    <w:rsid w:val="0003479E"/>
    <w:rsid w:val="00034C76"/>
    <w:rsid w:val="00034CD7"/>
    <w:rsid w:val="00035691"/>
    <w:rsid w:val="00035A58"/>
    <w:rsid w:val="00035B2A"/>
    <w:rsid w:val="00035BA6"/>
    <w:rsid w:val="00035C44"/>
    <w:rsid w:val="00035E7E"/>
    <w:rsid w:val="00036C26"/>
    <w:rsid w:val="00036F83"/>
    <w:rsid w:val="0003767C"/>
    <w:rsid w:val="00040418"/>
    <w:rsid w:val="000409D8"/>
    <w:rsid w:val="00040F4F"/>
    <w:rsid w:val="00041230"/>
    <w:rsid w:val="0004132D"/>
    <w:rsid w:val="00041C9D"/>
    <w:rsid w:val="00042296"/>
    <w:rsid w:val="000426F5"/>
    <w:rsid w:val="00042ABD"/>
    <w:rsid w:val="00042F8F"/>
    <w:rsid w:val="000439EA"/>
    <w:rsid w:val="00043F7C"/>
    <w:rsid w:val="00044CFA"/>
    <w:rsid w:val="00044EE5"/>
    <w:rsid w:val="000453DC"/>
    <w:rsid w:val="00045569"/>
    <w:rsid w:val="000459C7"/>
    <w:rsid w:val="00045BCE"/>
    <w:rsid w:val="00045E69"/>
    <w:rsid w:val="000463AA"/>
    <w:rsid w:val="0004650C"/>
    <w:rsid w:val="00046630"/>
    <w:rsid w:val="00046C80"/>
    <w:rsid w:val="0004743C"/>
    <w:rsid w:val="00047553"/>
    <w:rsid w:val="00047BC4"/>
    <w:rsid w:val="00047E8F"/>
    <w:rsid w:val="00050110"/>
    <w:rsid w:val="00050112"/>
    <w:rsid w:val="00050276"/>
    <w:rsid w:val="00050466"/>
    <w:rsid w:val="000505CC"/>
    <w:rsid w:val="00050891"/>
    <w:rsid w:val="0005113F"/>
    <w:rsid w:val="000511F9"/>
    <w:rsid w:val="00051212"/>
    <w:rsid w:val="00051B32"/>
    <w:rsid w:val="00051C92"/>
    <w:rsid w:val="0005215F"/>
    <w:rsid w:val="0005230E"/>
    <w:rsid w:val="00052590"/>
    <w:rsid w:val="00052687"/>
    <w:rsid w:val="00052850"/>
    <w:rsid w:val="000528A2"/>
    <w:rsid w:val="00052BBA"/>
    <w:rsid w:val="00052E0E"/>
    <w:rsid w:val="00052FB1"/>
    <w:rsid w:val="0005342E"/>
    <w:rsid w:val="00053588"/>
    <w:rsid w:val="00053EED"/>
    <w:rsid w:val="0005495A"/>
    <w:rsid w:val="00054B05"/>
    <w:rsid w:val="00054D9D"/>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BBF"/>
    <w:rsid w:val="00062159"/>
    <w:rsid w:val="000621A1"/>
    <w:rsid w:val="00063B8A"/>
    <w:rsid w:val="00063C20"/>
    <w:rsid w:val="00063D9E"/>
    <w:rsid w:val="00064453"/>
    <w:rsid w:val="0006488E"/>
    <w:rsid w:val="00064AD3"/>
    <w:rsid w:val="00065088"/>
    <w:rsid w:val="000652D3"/>
    <w:rsid w:val="000654A0"/>
    <w:rsid w:val="0006579F"/>
    <w:rsid w:val="00065E3D"/>
    <w:rsid w:val="00065E94"/>
    <w:rsid w:val="00066719"/>
    <w:rsid w:val="000669A3"/>
    <w:rsid w:val="00066F78"/>
    <w:rsid w:val="000701AD"/>
    <w:rsid w:val="000706AB"/>
    <w:rsid w:val="000707CA"/>
    <w:rsid w:val="00070D21"/>
    <w:rsid w:val="00070D4B"/>
    <w:rsid w:val="000715A2"/>
    <w:rsid w:val="000717FB"/>
    <w:rsid w:val="000719BF"/>
    <w:rsid w:val="00071ECD"/>
    <w:rsid w:val="0007208A"/>
    <w:rsid w:val="0007213C"/>
    <w:rsid w:val="00072BBA"/>
    <w:rsid w:val="00072FF5"/>
    <w:rsid w:val="000730DC"/>
    <w:rsid w:val="00073886"/>
    <w:rsid w:val="00073C69"/>
    <w:rsid w:val="000742EE"/>
    <w:rsid w:val="0007440D"/>
    <w:rsid w:val="000745EB"/>
    <w:rsid w:val="000750F6"/>
    <w:rsid w:val="0007531D"/>
    <w:rsid w:val="00075965"/>
    <w:rsid w:val="00075C6C"/>
    <w:rsid w:val="00075FDA"/>
    <w:rsid w:val="000761A3"/>
    <w:rsid w:val="000762D9"/>
    <w:rsid w:val="00076386"/>
    <w:rsid w:val="000768F3"/>
    <w:rsid w:val="00076B9B"/>
    <w:rsid w:val="00076C4D"/>
    <w:rsid w:val="00076D82"/>
    <w:rsid w:val="00077540"/>
    <w:rsid w:val="00077C0A"/>
    <w:rsid w:val="000811E8"/>
    <w:rsid w:val="00081382"/>
    <w:rsid w:val="00081716"/>
    <w:rsid w:val="0008193C"/>
    <w:rsid w:val="00081EC2"/>
    <w:rsid w:val="00082154"/>
    <w:rsid w:val="00083042"/>
    <w:rsid w:val="00083800"/>
    <w:rsid w:val="00083EF1"/>
    <w:rsid w:val="000846AE"/>
    <w:rsid w:val="00084754"/>
    <w:rsid w:val="00084A65"/>
    <w:rsid w:val="00084D93"/>
    <w:rsid w:val="000850D5"/>
    <w:rsid w:val="0008559A"/>
    <w:rsid w:val="00085A3A"/>
    <w:rsid w:val="00086797"/>
    <w:rsid w:val="00086B70"/>
    <w:rsid w:val="00086B7F"/>
    <w:rsid w:val="00087168"/>
    <w:rsid w:val="00087FA3"/>
    <w:rsid w:val="000902C2"/>
    <w:rsid w:val="0009063D"/>
    <w:rsid w:val="000910F5"/>
    <w:rsid w:val="000915AE"/>
    <w:rsid w:val="00091A92"/>
    <w:rsid w:val="00091C51"/>
    <w:rsid w:val="00091C7C"/>
    <w:rsid w:val="0009227D"/>
    <w:rsid w:val="0009391B"/>
    <w:rsid w:val="00093C49"/>
    <w:rsid w:val="00093E57"/>
    <w:rsid w:val="00094DD5"/>
    <w:rsid w:val="00095A80"/>
    <w:rsid w:val="00095ABD"/>
    <w:rsid w:val="00095EE3"/>
    <w:rsid w:val="00095F8E"/>
    <w:rsid w:val="00097377"/>
    <w:rsid w:val="000973E1"/>
    <w:rsid w:val="000979CC"/>
    <w:rsid w:val="000A0A0D"/>
    <w:rsid w:val="000A1402"/>
    <w:rsid w:val="000A18F8"/>
    <w:rsid w:val="000A1D11"/>
    <w:rsid w:val="000A20BA"/>
    <w:rsid w:val="000A218D"/>
    <w:rsid w:val="000A262C"/>
    <w:rsid w:val="000A2786"/>
    <w:rsid w:val="000A3200"/>
    <w:rsid w:val="000A36CF"/>
    <w:rsid w:val="000A3C8D"/>
    <w:rsid w:val="000A3D14"/>
    <w:rsid w:val="000A3DFE"/>
    <w:rsid w:val="000A40EC"/>
    <w:rsid w:val="000A41EB"/>
    <w:rsid w:val="000A54EE"/>
    <w:rsid w:val="000A6096"/>
    <w:rsid w:val="000A62BE"/>
    <w:rsid w:val="000A6A23"/>
    <w:rsid w:val="000A6C21"/>
    <w:rsid w:val="000A7BC5"/>
    <w:rsid w:val="000B0311"/>
    <w:rsid w:val="000B0A6A"/>
    <w:rsid w:val="000B0AB5"/>
    <w:rsid w:val="000B0C45"/>
    <w:rsid w:val="000B0DA9"/>
    <w:rsid w:val="000B13E1"/>
    <w:rsid w:val="000B16DB"/>
    <w:rsid w:val="000B1766"/>
    <w:rsid w:val="000B1C5E"/>
    <w:rsid w:val="000B1E00"/>
    <w:rsid w:val="000B2244"/>
    <w:rsid w:val="000B2282"/>
    <w:rsid w:val="000B27E9"/>
    <w:rsid w:val="000B2A11"/>
    <w:rsid w:val="000B2A5B"/>
    <w:rsid w:val="000B317F"/>
    <w:rsid w:val="000B3B91"/>
    <w:rsid w:val="000B3D9B"/>
    <w:rsid w:val="000B4207"/>
    <w:rsid w:val="000B425D"/>
    <w:rsid w:val="000B4B1B"/>
    <w:rsid w:val="000B4C67"/>
    <w:rsid w:val="000B50C3"/>
    <w:rsid w:val="000B5483"/>
    <w:rsid w:val="000B555A"/>
    <w:rsid w:val="000B5661"/>
    <w:rsid w:val="000B5AC9"/>
    <w:rsid w:val="000B5DB9"/>
    <w:rsid w:val="000B5F0A"/>
    <w:rsid w:val="000B625F"/>
    <w:rsid w:val="000B6630"/>
    <w:rsid w:val="000B6D65"/>
    <w:rsid w:val="000B6EA4"/>
    <w:rsid w:val="000B6FB9"/>
    <w:rsid w:val="000B743C"/>
    <w:rsid w:val="000B7B49"/>
    <w:rsid w:val="000C00EC"/>
    <w:rsid w:val="000C01A2"/>
    <w:rsid w:val="000C0B1D"/>
    <w:rsid w:val="000C0BEA"/>
    <w:rsid w:val="000C0CB5"/>
    <w:rsid w:val="000C1CFA"/>
    <w:rsid w:val="000C1D59"/>
    <w:rsid w:val="000C21BF"/>
    <w:rsid w:val="000C2266"/>
    <w:rsid w:val="000C2B09"/>
    <w:rsid w:val="000C30CF"/>
    <w:rsid w:val="000C3512"/>
    <w:rsid w:val="000C4655"/>
    <w:rsid w:val="000C501D"/>
    <w:rsid w:val="000C5744"/>
    <w:rsid w:val="000C5B5B"/>
    <w:rsid w:val="000C5CBA"/>
    <w:rsid w:val="000C5F43"/>
    <w:rsid w:val="000C65D6"/>
    <w:rsid w:val="000C6665"/>
    <w:rsid w:val="000C6896"/>
    <w:rsid w:val="000C69AB"/>
    <w:rsid w:val="000C74BA"/>
    <w:rsid w:val="000C7531"/>
    <w:rsid w:val="000C7BA7"/>
    <w:rsid w:val="000C7C3F"/>
    <w:rsid w:val="000D00D9"/>
    <w:rsid w:val="000D02AB"/>
    <w:rsid w:val="000D0BD6"/>
    <w:rsid w:val="000D0BDE"/>
    <w:rsid w:val="000D0C61"/>
    <w:rsid w:val="000D12DF"/>
    <w:rsid w:val="000D1440"/>
    <w:rsid w:val="000D16C0"/>
    <w:rsid w:val="000D1901"/>
    <w:rsid w:val="000D1DCC"/>
    <w:rsid w:val="000D2547"/>
    <w:rsid w:val="000D27AD"/>
    <w:rsid w:val="000D29D1"/>
    <w:rsid w:val="000D2B0A"/>
    <w:rsid w:val="000D2EED"/>
    <w:rsid w:val="000D30C1"/>
    <w:rsid w:val="000D3286"/>
    <w:rsid w:val="000D344D"/>
    <w:rsid w:val="000D387D"/>
    <w:rsid w:val="000D3DAA"/>
    <w:rsid w:val="000D40E7"/>
    <w:rsid w:val="000D4E53"/>
    <w:rsid w:val="000D584F"/>
    <w:rsid w:val="000D5EAF"/>
    <w:rsid w:val="000D6228"/>
    <w:rsid w:val="000D693D"/>
    <w:rsid w:val="000D6B82"/>
    <w:rsid w:val="000D76BC"/>
    <w:rsid w:val="000D7750"/>
    <w:rsid w:val="000E071E"/>
    <w:rsid w:val="000E0DEE"/>
    <w:rsid w:val="000E1325"/>
    <w:rsid w:val="000E181D"/>
    <w:rsid w:val="000E27AA"/>
    <w:rsid w:val="000E337A"/>
    <w:rsid w:val="000E34FD"/>
    <w:rsid w:val="000E4350"/>
    <w:rsid w:val="000E4376"/>
    <w:rsid w:val="000E4408"/>
    <w:rsid w:val="000E4601"/>
    <w:rsid w:val="000E4681"/>
    <w:rsid w:val="000E475D"/>
    <w:rsid w:val="000E4827"/>
    <w:rsid w:val="000E53AB"/>
    <w:rsid w:val="000E5713"/>
    <w:rsid w:val="000E5716"/>
    <w:rsid w:val="000E6337"/>
    <w:rsid w:val="000E6970"/>
    <w:rsid w:val="000E70E6"/>
    <w:rsid w:val="000E7673"/>
    <w:rsid w:val="000E7A79"/>
    <w:rsid w:val="000F15B2"/>
    <w:rsid w:val="000F19DE"/>
    <w:rsid w:val="000F21F9"/>
    <w:rsid w:val="000F286C"/>
    <w:rsid w:val="000F2E1F"/>
    <w:rsid w:val="000F301D"/>
    <w:rsid w:val="000F341E"/>
    <w:rsid w:val="000F35A9"/>
    <w:rsid w:val="000F3649"/>
    <w:rsid w:val="000F36BD"/>
    <w:rsid w:val="000F37B0"/>
    <w:rsid w:val="000F3909"/>
    <w:rsid w:val="000F3B4F"/>
    <w:rsid w:val="000F3BF8"/>
    <w:rsid w:val="000F3DDD"/>
    <w:rsid w:val="000F3FE4"/>
    <w:rsid w:val="000F447B"/>
    <w:rsid w:val="000F4595"/>
    <w:rsid w:val="000F4CB2"/>
    <w:rsid w:val="000F4E44"/>
    <w:rsid w:val="000F4E90"/>
    <w:rsid w:val="000F4F58"/>
    <w:rsid w:val="000F568D"/>
    <w:rsid w:val="000F56B3"/>
    <w:rsid w:val="000F5C38"/>
    <w:rsid w:val="000F5D0C"/>
    <w:rsid w:val="000F60D7"/>
    <w:rsid w:val="000F6158"/>
    <w:rsid w:val="000F68D0"/>
    <w:rsid w:val="000F6B15"/>
    <w:rsid w:val="000F6D98"/>
    <w:rsid w:val="000F6DBE"/>
    <w:rsid w:val="000F713D"/>
    <w:rsid w:val="000F7500"/>
    <w:rsid w:val="000F750D"/>
    <w:rsid w:val="000F750F"/>
    <w:rsid w:val="000F785F"/>
    <w:rsid w:val="000F7974"/>
    <w:rsid w:val="00100042"/>
    <w:rsid w:val="001006B5"/>
    <w:rsid w:val="00100FBF"/>
    <w:rsid w:val="001014C1"/>
    <w:rsid w:val="0010170B"/>
    <w:rsid w:val="00101C4F"/>
    <w:rsid w:val="00102C9F"/>
    <w:rsid w:val="00102E94"/>
    <w:rsid w:val="00103AAC"/>
    <w:rsid w:val="00103FC9"/>
    <w:rsid w:val="00104021"/>
    <w:rsid w:val="00104786"/>
    <w:rsid w:val="00104A62"/>
    <w:rsid w:val="00104EB4"/>
    <w:rsid w:val="0010546A"/>
    <w:rsid w:val="001061E0"/>
    <w:rsid w:val="001068D2"/>
    <w:rsid w:val="001069F2"/>
    <w:rsid w:val="0010757E"/>
    <w:rsid w:val="0010758F"/>
    <w:rsid w:val="00107D41"/>
    <w:rsid w:val="00107EF7"/>
    <w:rsid w:val="001103BD"/>
    <w:rsid w:val="0011059E"/>
    <w:rsid w:val="0011074B"/>
    <w:rsid w:val="00111208"/>
    <w:rsid w:val="001115E4"/>
    <w:rsid w:val="00111808"/>
    <w:rsid w:val="001118AE"/>
    <w:rsid w:val="00112220"/>
    <w:rsid w:val="001127CE"/>
    <w:rsid w:val="00112CFA"/>
    <w:rsid w:val="0011331A"/>
    <w:rsid w:val="0011339F"/>
    <w:rsid w:val="001139B5"/>
    <w:rsid w:val="00113B8F"/>
    <w:rsid w:val="00113BDB"/>
    <w:rsid w:val="00113C70"/>
    <w:rsid w:val="00113EC8"/>
    <w:rsid w:val="00114035"/>
    <w:rsid w:val="00114227"/>
    <w:rsid w:val="00114E96"/>
    <w:rsid w:val="001152C7"/>
    <w:rsid w:val="00115C88"/>
    <w:rsid w:val="0011644A"/>
    <w:rsid w:val="00116B42"/>
    <w:rsid w:val="00117332"/>
    <w:rsid w:val="0011784B"/>
    <w:rsid w:val="001204DD"/>
    <w:rsid w:val="00120593"/>
    <w:rsid w:val="0012126B"/>
    <w:rsid w:val="00121DC7"/>
    <w:rsid w:val="00122752"/>
    <w:rsid w:val="00122839"/>
    <w:rsid w:val="00122A48"/>
    <w:rsid w:val="001237AC"/>
    <w:rsid w:val="00123A65"/>
    <w:rsid w:val="00123AD3"/>
    <w:rsid w:val="00124E12"/>
    <w:rsid w:val="00124E34"/>
    <w:rsid w:val="00124E75"/>
    <w:rsid w:val="0012518A"/>
    <w:rsid w:val="00126599"/>
    <w:rsid w:val="0012673D"/>
    <w:rsid w:val="001269B8"/>
    <w:rsid w:val="00127099"/>
    <w:rsid w:val="001273FA"/>
    <w:rsid w:val="0012793A"/>
    <w:rsid w:val="00127956"/>
    <w:rsid w:val="00127DF9"/>
    <w:rsid w:val="00130313"/>
    <w:rsid w:val="00130594"/>
    <w:rsid w:val="00131D69"/>
    <w:rsid w:val="00132830"/>
    <w:rsid w:val="00132B71"/>
    <w:rsid w:val="00132B7F"/>
    <w:rsid w:val="001337A5"/>
    <w:rsid w:val="00134185"/>
    <w:rsid w:val="0013427A"/>
    <w:rsid w:val="00134578"/>
    <w:rsid w:val="001348FE"/>
    <w:rsid w:val="00134B36"/>
    <w:rsid w:val="00134D55"/>
    <w:rsid w:val="00135E77"/>
    <w:rsid w:val="00135F21"/>
    <w:rsid w:val="001360F3"/>
    <w:rsid w:val="001362C2"/>
    <w:rsid w:val="0013678C"/>
    <w:rsid w:val="00136955"/>
    <w:rsid w:val="00136E19"/>
    <w:rsid w:val="001371B2"/>
    <w:rsid w:val="00137A1A"/>
    <w:rsid w:val="00137AB9"/>
    <w:rsid w:val="00137D78"/>
    <w:rsid w:val="0014060C"/>
    <w:rsid w:val="00140645"/>
    <w:rsid w:val="001409A0"/>
    <w:rsid w:val="001416C7"/>
    <w:rsid w:val="001417AD"/>
    <w:rsid w:val="00141E40"/>
    <w:rsid w:val="00141F08"/>
    <w:rsid w:val="00141FF2"/>
    <w:rsid w:val="00142082"/>
    <w:rsid w:val="001424A1"/>
    <w:rsid w:val="0014287A"/>
    <w:rsid w:val="00142DE2"/>
    <w:rsid w:val="00143B98"/>
    <w:rsid w:val="00144C87"/>
    <w:rsid w:val="00145026"/>
    <w:rsid w:val="00146283"/>
    <w:rsid w:val="0014659B"/>
    <w:rsid w:val="001467B1"/>
    <w:rsid w:val="00146A0F"/>
    <w:rsid w:val="0014726E"/>
    <w:rsid w:val="001477AF"/>
    <w:rsid w:val="001477EA"/>
    <w:rsid w:val="00150168"/>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B55"/>
    <w:rsid w:val="00153FED"/>
    <w:rsid w:val="001540D0"/>
    <w:rsid w:val="0015458E"/>
    <w:rsid w:val="0015521D"/>
    <w:rsid w:val="00155BFD"/>
    <w:rsid w:val="00156ABA"/>
    <w:rsid w:val="00156B13"/>
    <w:rsid w:val="00156EB4"/>
    <w:rsid w:val="00157390"/>
    <w:rsid w:val="00157576"/>
    <w:rsid w:val="0016081A"/>
    <w:rsid w:val="0016082D"/>
    <w:rsid w:val="001608BA"/>
    <w:rsid w:val="00160998"/>
    <w:rsid w:val="00160CD6"/>
    <w:rsid w:val="00160E34"/>
    <w:rsid w:val="00160F5F"/>
    <w:rsid w:val="001610C5"/>
    <w:rsid w:val="00162308"/>
    <w:rsid w:val="00162AFD"/>
    <w:rsid w:val="00162B35"/>
    <w:rsid w:val="00162CFF"/>
    <w:rsid w:val="0016316A"/>
    <w:rsid w:val="00163310"/>
    <w:rsid w:val="0016343F"/>
    <w:rsid w:val="00163451"/>
    <w:rsid w:val="00163539"/>
    <w:rsid w:val="0016381F"/>
    <w:rsid w:val="00163C04"/>
    <w:rsid w:val="00163D1D"/>
    <w:rsid w:val="00163FAD"/>
    <w:rsid w:val="00164171"/>
    <w:rsid w:val="001646E0"/>
    <w:rsid w:val="001646E9"/>
    <w:rsid w:val="00164E58"/>
    <w:rsid w:val="00165033"/>
    <w:rsid w:val="001652FB"/>
    <w:rsid w:val="00165505"/>
    <w:rsid w:val="00165926"/>
    <w:rsid w:val="00165D5C"/>
    <w:rsid w:val="0016642B"/>
    <w:rsid w:val="001665EB"/>
    <w:rsid w:val="001670EA"/>
    <w:rsid w:val="001674A0"/>
    <w:rsid w:val="00167645"/>
    <w:rsid w:val="00170A50"/>
    <w:rsid w:val="00171CFB"/>
    <w:rsid w:val="0017274D"/>
    <w:rsid w:val="00172BE6"/>
    <w:rsid w:val="00172CAA"/>
    <w:rsid w:val="00172FB4"/>
    <w:rsid w:val="00173904"/>
    <w:rsid w:val="00173D9A"/>
    <w:rsid w:val="00173F41"/>
    <w:rsid w:val="00174BC3"/>
    <w:rsid w:val="00174D3F"/>
    <w:rsid w:val="00174FFD"/>
    <w:rsid w:val="001751CB"/>
    <w:rsid w:val="001759CA"/>
    <w:rsid w:val="00175CE6"/>
    <w:rsid w:val="001764DB"/>
    <w:rsid w:val="00176C0D"/>
    <w:rsid w:val="00176C94"/>
    <w:rsid w:val="00176FE0"/>
    <w:rsid w:val="0017726A"/>
    <w:rsid w:val="00177DD3"/>
    <w:rsid w:val="00180278"/>
    <w:rsid w:val="001807F2"/>
    <w:rsid w:val="00180ACB"/>
    <w:rsid w:val="001812FB"/>
    <w:rsid w:val="00181485"/>
    <w:rsid w:val="001818A7"/>
    <w:rsid w:val="00181A2D"/>
    <w:rsid w:val="00181BDA"/>
    <w:rsid w:val="00181CEA"/>
    <w:rsid w:val="00182725"/>
    <w:rsid w:val="001829C8"/>
    <w:rsid w:val="001829D2"/>
    <w:rsid w:val="00184EF4"/>
    <w:rsid w:val="0018530E"/>
    <w:rsid w:val="0018560B"/>
    <w:rsid w:val="001858F5"/>
    <w:rsid w:val="00185AFA"/>
    <w:rsid w:val="00186572"/>
    <w:rsid w:val="00186904"/>
    <w:rsid w:val="00186B0A"/>
    <w:rsid w:val="00187859"/>
    <w:rsid w:val="00187BB9"/>
    <w:rsid w:val="001905BD"/>
    <w:rsid w:val="00190BF0"/>
    <w:rsid w:val="00191636"/>
    <w:rsid w:val="00191B6D"/>
    <w:rsid w:val="00191E79"/>
    <w:rsid w:val="00191E87"/>
    <w:rsid w:val="00192D8E"/>
    <w:rsid w:val="00192FE6"/>
    <w:rsid w:val="0019360B"/>
    <w:rsid w:val="00193986"/>
    <w:rsid w:val="00193B08"/>
    <w:rsid w:val="00194518"/>
    <w:rsid w:val="00194570"/>
    <w:rsid w:val="0019690E"/>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44EF"/>
    <w:rsid w:val="001A46BD"/>
    <w:rsid w:val="001A53B4"/>
    <w:rsid w:val="001A5510"/>
    <w:rsid w:val="001A5C7B"/>
    <w:rsid w:val="001A5CB6"/>
    <w:rsid w:val="001A5E19"/>
    <w:rsid w:val="001A6157"/>
    <w:rsid w:val="001A61E2"/>
    <w:rsid w:val="001A63D8"/>
    <w:rsid w:val="001A65D1"/>
    <w:rsid w:val="001A6E80"/>
    <w:rsid w:val="001A7035"/>
    <w:rsid w:val="001A7BBA"/>
    <w:rsid w:val="001B017D"/>
    <w:rsid w:val="001B01FA"/>
    <w:rsid w:val="001B0832"/>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5520"/>
    <w:rsid w:val="001B7E0C"/>
    <w:rsid w:val="001C0674"/>
    <w:rsid w:val="001C1405"/>
    <w:rsid w:val="001C1628"/>
    <w:rsid w:val="001C1B93"/>
    <w:rsid w:val="001C1E31"/>
    <w:rsid w:val="001C226F"/>
    <w:rsid w:val="001C253C"/>
    <w:rsid w:val="001C254C"/>
    <w:rsid w:val="001C29A1"/>
    <w:rsid w:val="001C2A39"/>
    <w:rsid w:val="001C3C7E"/>
    <w:rsid w:val="001C4567"/>
    <w:rsid w:val="001C474D"/>
    <w:rsid w:val="001C5296"/>
    <w:rsid w:val="001C52B5"/>
    <w:rsid w:val="001C63CC"/>
    <w:rsid w:val="001C66AC"/>
    <w:rsid w:val="001C6754"/>
    <w:rsid w:val="001C6B60"/>
    <w:rsid w:val="001C6CAF"/>
    <w:rsid w:val="001C77F0"/>
    <w:rsid w:val="001C7929"/>
    <w:rsid w:val="001D0A97"/>
    <w:rsid w:val="001D100F"/>
    <w:rsid w:val="001D104C"/>
    <w:rsid w:val="001D1F0F"/>
    <w:rsid w:val="001D25CF"/>
    <w:rsid w:val="001D271A"/>
    <w:rsid w:val="001D30C9"/>
    <w:rsid w:val="001D3201"/>
    <w:rsid w:val="001D32E2"/>
    <w:rsid w:val="001D374F"/>
    <w:rsid w:val="001D445B"/>
    <w:rsid w:val="001D4489"/>
    <w:rsid w:val="001D46A0"/>
    <w:rsid w:val="001D4D46"/>
    <w:rsid w:val="001D50C2"/>
    <w:rsid w:val="001D5145"/>
    <w:rsid w:val="001D590A"/>
    <w:rsid w:val="001D5A92"/>
    <w:rsid w:val="001D6275"/>
    <w:rsid w:val="001D6444"/>
    <w:rsid w:val="001D6446"/>
    <w:rsid w:val="001D7414"/>
    <w:rsid w:val="001D753C"/>
    <w:rsid w:val="001D7CA4"/>
    <w:rsid w:val="001D7E58"/>
    <w:rsid w:val="001E0425"/>
    <w:rsid w:val="001E12DE"/>
    <w:rsid w:val="001E13B3"/>
    <w:rsid w:val="001E265A"/>
    <w:rsid w:val="001E297F"/>
    <w:rsid w:val="001E2A67"/>
    <w:rsid w:val="001E30A0"/>
    <w:rsid w:val="001E3113"/>
    <w:rsid w:val="001E3CE8"/>
    <w:rsid w:val="001E3DE1"/>
    <w:rsid w:val="001E4848"/>
    <w:rsid w:val="001E48AA"/>
    <w:rsid w:val="001E4D4F"/>
    <w:rsid w:val="001E50B1"/>
    <w:rsid w:val="001E54F9"/>
    <w:rsid w:val="001E55E8"/>
    <w:rsid w:val="001E57CF"/>
    <w:rsid w:val="001E5904"/>
    <w:rsid w:val="001E5981"/>
    <w:rsid w:val="001E64D7"/>
    <w:rsid w:val="001E6826"/>
    <w:rsid w:val="001E6D01"/>
    <w:rsid w:val="001E6E8E"/>
    <w:rsid w:val="001E74BA"/>
    <w:rsid w:val="001E74EF"/>
    <w:rsid w:val="001E7B9F"/>
    <w:rsid w:val="001F01FB"/>
    <w:rsid w:val="001F0275"/>
    <w:rsid w:val="001F0658"/>
    <w:rsid w:val="001F0A2B"/>
    <w:rsid w:val="001F0C29"/>
    <w:rsid w:val="001F0E16"/>
    <w:rsid w:val="001F0E92"/>
    <w:rsid w:val="001F1987"/>
    <w:rsid w:val="001F1B7C"/>
    <w:rsid w:val="001F201D"/>
    <w:rsid w:val="001F204F"/>
    <w:rsid w:val="001F21BC"/>
    <w:rsid w:val="001F22D5"/>
    <w:rsid w:val="001F23BD"/>
    <w:rsid w:val="001F2560"/>
    <w:rsid w:val="001F2680"/>
    <w:rsid w:val="001F2B3E"/>
    <w:rsid w:val="001F2CB3"/>
    <w:rsid w:val="001F32E0"/>
    <w:rsid w:val="001F34DA"/>
    <w:rsid w:val="001F35D4"/>
    <w:rsid w:val="001F423D"/>
    <w:rsid w:val="001F4388"/>
    <w:rsid w:val="001F4DAC"/>
    <w:rsid w:val="001F5019"/>
    <w:rsid w:val="001F51C5"/>
    <w:rsid w:val="001F595B"/>
    <w:rsid w:val="001F5F47"/>
    <w:rsid w:val="001F65B0"/>
    <w:rsid w:val="001F66E5"/>
    <w:rsid w:val="001F67AA"/>
    <w:rsid w:val="001F6AFD"/>
    <w:rsid w:val="001F738D"/>
    <w:rsid w:val="001F7599"/>
    <w:rsid w:val="001F7908"/>
    <w:rsid w:val="001F7DF0"/>
    <w:rsid w:val="00200287"/>
    <w:rsid w:val="00200457"/>
    <w:rsid w:val="00201B0F"/>
    <w:rsid w:val="002034CD"/>
    <w:rsid w:val="00204A2A"/>
    <w:rsid w:val="00204B22"/>
    <w:rsid w:val="00204B3A"/>
    <w:rsid w:val="0020535A"/>
    <w:rsid w:val="002055CB"/>
    <w:rsid w:val="002059EF"/>
    <w:rsid w:val="00205A4B"/>
    <w:rsid w:val="00205BDB"/>
    <w:rsid w:val="00205ED5"/>
    <w:rsid w:val="00206076"/>
    <w:rsid w:val="0020615E"/>
    <w:rsid w:val="00206652"/>
    <w:rsid w:val="00206857"/>
    <w:rsid w:val="00206955"/>
    <w:rsid w:val="00206A79"/>
    <w:rsid w:val="00206AC5"/>
    <w:rsid w:val="002071E0"/>
    <w:rsid w:val="00207729"/>
    <w:rsid w:val="00207754"/>
    <w:rsid w:val="00207DF2"/>
    <w:rsid w:val="00210309"/>
    <w:rsid w:val="002108BD"/>
    <w:rsid w:val="002109C1"/>
    <w:rsid w:val="00210BD7"/>
    <w:rsid w:val="00211305"/>
    <w:rsid w:val="002114F0"/>
    <w:rsid w:val="00211519"/>
    <w:rsid w:val="002117B4"/>
    <w:rsid w:val="002119B1"/>
    <w:rsid w:val="00211C74"/>
    <w:rsid w:val="0021224B"/>
    <w:rsid w:val="00212473"/>
    <w:rsid w:val="00212950"/>
    <w:rsid w:val="00212FB8"/>
    <w:rsid w:val="002135DC"/>
    <w:rsid w:val="00213709"/>
    <w:rsid w:val="00213781"/>
    <w:rsid w:val="00214012"/>
    <w:rsid w:val="00214435"/>
    <w:rsid w:val="0021480A"/>
    <w:rsid w:val="002149AF"/>
    <w:rsid w:val="002149FF"/>
    <w:rsid w:val="00214A86"/>
    <w:rsid w:val="00215AAA"/>
    <w:rsid w:val="00215F73"/>
    <w:rsid w:val="00216286"/>
    <w:rsid w:val="002166F0"/>
    <w:rsid w:val="0021683C"/>
    <w:rsid w:val="002169B3"/>
    <w:rsid w:val="00216F5F"/>
    <w:rsid w:val="00217B3A"/>
    <w:rsid w:val="00217C1E"/>
    <w:rsid w:val="00220615"/>
    <w:rsid w:val="00220B0B"/>
    <w:rsid w:val="00220B56"/>
    <w:rsid w:val="0022101C"/>
    <w:rsid w:val="00221985"/>
    <w:rsid w:val="00221D43"/>
    <w:rsid w:val="00221EC5"/>
    <w:rsid w:val="0022257C"/>
    <w:rsid w:val="0022284A"/>
    <w:rsid w:val="00222A7A"/>
    <w:rsid w:val="00222C06"/>
    <w:rsid w:val="00223606"/>
    <w:rsid w:val="00223CC1"/>
    <w:rsid w:val="00224A2C"/>
    <w:rsid w:val="00225217"/>
    <w:rsid w:val="002256D9"/>
    <w:rsid w:val="002258A1"/>
    <w:rsid w:val="00226577"/>
    <w:rsid w:val="0022687C"/>
    <w:rsid w:val="002268A7"/>
    <w:rsid w:val="00226E2D"/>
    <w:rsid w:val="00227A3E"/>
    <w:rsid w:val="00227B2C"/>
    <w:rsid w:val="00227EA1"/>
    <w:rsid w:val="002306F8"/>
    <w:rsid w:val="002312F4"/>
    <w:rsid w:val="002313A2"/>
    <w:rsid w:val="00231452"/>
    <w:rsid w:val="00231FC7"/>
    <w:rsid w:val="0023288C"/>
    <w:rsid w:val="00232930"/>
    <w:rsid w:val="00232982"/>
    <w:rsid w:val="00232A95"/>
    <w:rsid w:val="00232C3F"/>
    <w:rsid w:val="00232DA3"/>
    <w:rsid w:val="00232DD9"/>
    <w:rsid w:val="0023308F"/>
    <w:rsid w:val="00233403"/>
    <w:rsid w:val="00233440"/>
    <w:rsid w:val="00233609"/>
    <w:rsid w:val="0023372F"/>
    <w:rsid w:val="00233D0E"/>
    <w:rsid w:val="00234270"/>
    <w:rsid w:val="00234B61"/>
    <w:rsid w:val="00234E13"/>
    <w:rsid w:val="00236223"/>
    <w:rsid w:val="00236450"/>
    <w:rsid w:val="002365AA"/>
    <w:rsid w:val="002375D1"/>
    <w:rsid w:val="0023765A"/>
    <w:rsid w:val="00237921"/>
    <w:rsid w:val="00237C1E"/>
    <w:rsid w:val="00240342"/>
    <w:rsid w:val="0024044A"/>
    <w:rsid w:val="0024076B"/>
    <w:rsid w:val="002407C3"/>
    <w:rsid w:val="00241311"/>
    <w:rsid w:val="00241316"/>
    <w:rsid w:val="00241657"/>
    <w:rsid w:val="002418BE"/>
    <w:rsid w:val="002418E8"/>
    <w:rsid w:val="00241ED1"/>
    <w:rsid w:val="00242272"/>
    <w:rsid w:val="0024283F"/>
    <w:rsid w:val="00242E22"/>
    <w:rsid w:val="00242FCC"/>
    <w:rsid w:val="0024336B"/>
    <w:rsid w:val="00243389"/>
    <w:rsid w:val="00244194"/>
    <w:rsid w:val="0024424F"/>
    <w:rsid w:val="00244404"/>
    <w:rsid w:val="00244D28"/>
    <w:rsid w:val="002452A0"/>
    <w:rsid w:val="00245689"/>
    <w:rsid w:val="00245720"/>
    <w:rsid w:val="00245A6F"/>
    <w:rsid w:val="00245FD5"/>
    <w:rsid w:val="002461BC"/>
    <w:rsid w:val="00246A4E"/>
    <w:rsid w:val="002473C1"/>
    <w:rsid w:val="002477DF"/>
    <w:rsid w:val="00247954"/>
    <w:rsid w:val="00247F1A"/>
    <w:rsid w:val="00250C3D"/>
    <w:rsid w:val="00250FB1"/>
    <w:rsid w:val="00251AD6"/>
    <w:rsid w:val="00252AB7"/>
    <w:rsid w:val="00252C17"/>
    <w:rsid w:val="00252C1E"/>
    <w:rsid w:val="0025307F"/>
    <w:rsid w:val="002531A3"/>
    <w:rsid w:val="00253B87"/>
    <w:rsid w:val="00253CD6"/>
    <w:rsid w:val="00254125"/>
    <w:rsid w:val="002551BD"/>
    <w:rsid w:val="002557DD"/>
    <w:rsid w:val="002568D0"/>
    <w:rsid w:val="00256A9B"/>
    <w:rsid w:val="002571F1"/>
    <w:rsid w:val="00257EED"/>
    <w:rsid w:val="0026023A"/>
    <w:rsid w:val="0026058F"/>
    <w:rsid w:val="00260A49"/>
    <w:rsid w:val="00260AEE"/>
    <w:rsid w:val="002619A0"/>
    <w:rsid w:val="002621A6"/>
    <w:rsid w:val="00262661"/>
    <w:rsid w:val="0026267B"/>
    <w:rsid w:val="00262D9D"/>
    <w:rsid w:val="00262E9D"/>
    <w:rsid w:val="002632DF"/>
    <w:rsid w:val="002637B3"/>
    <w:rsid w:val="00263946"/>
    <w:rsid w:val="002640BA"/>
    <w:rsid w:val="00264808"/>
    <w:rsid w:val="00264A87"/>
    <w:rsid w:val="00264CF2"/>
    <w:rsid w:val="00264F7F"/>
    <w:rsid w:val="002657FD"/>
    <w:rsid w:val="00265BF0"/>
    <w:rsid w:val="002667A8"/>
    <w:rsid w:val="00267587"/>
    <w:rsid w:val="002675C8"/>
    <w:rsid w:val="00267760"/>
    <w:rsid w:val="00267D0A"/>
    <w:rsid w:val="00271589"/>
    <w:rsid w:val="00271F70"/>
    <w:rsid w:val="002727C7"/>
    <w:rsid w:val="0027314F"/>
    <w:rsid w:val="00273177"/>
    <w:rsid w:val="00273256"/>
    <w:rsid w:val="00273891"/>
    <w:rsid w:val="0027420E"/>
    <w:rsid w:val="0027455B"/>
    <w:rsid w:val="00274801"/>
    <w:rsid w:val="00275074"/>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D5"/>
    <w:rsid w:val="002824C2"/>
    <w:rsid w:val="00282B2C"/>
    <w:rsid w:val="0028340B"/>
    <w:rsid w:val="002835DA"/>
    <w:rsid w:val="00283DB9"/>
    <w:rsid w:val="00284153"/>
    <w:rsid w:val="00284E32"/>
    <w:rsid w:val="002851EB"/>
    <w:rsid w:val="00285510"/>
    <w:rsid w:val="00285BD1"/>
    <w:rsid w:val="00285CB5"/>
    <w:rsid w:val="00285DE2"/>
    <w:rsid w:val="0028616D"/>
    <w:rsid w:val="00286965"/>
    <w:rsid w:val="00287190"/>
    <w:rsid w:val="0028791F"/>
    <w:rsid w:val="00290009"/>
    <w:rsid w:val="002900C7"/>
    <w:rsid w:val="00290B02"/>
    <w:rsid w:val="0029136E"/>
    <w:rsid w:val="00291C14"/>
    <w:rsid w:val="00292072"/>
    <w:rsid w:val="00292399"/>
    <w:rsid w:val="002928E4"/>
    <w:rsid w:val="00292A28"/>
    <w:rsid w:val="00292B11"/>
    <w:rsid w:val="002932C8"/>
    <w:rsid w:val="00293436"/>
    <w:rsid w:val="002942C8"/>
    <w:rsid w:val="00294445"/>
    <w:rsid w:val="00294B4D"/>
    <w:rsid w:val="0029537E"/>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2012"/>
    <w:rsid w:val="002A220A"/>
    <w:rsid w:val="002A2275"/>
    <w:rsid w:val="002A234D"/>
    <w:rsid w:val="002A2413"/>
    <w:rsid w:val="002A2502"/>
    <w:rsid w:val="002A2F5E"/>
    <w:rsid w:val="002A352A"/>
    <w:rsid w:val="002A47F7"/>
    <w:rsid w:val="002A48C4"/>
    <w:rsid w:val="002A48E7"/>
    <w:rsid w:val="002A5EB3"/>
    <w:rsid w:val="002A5FF5"/>
    <w:rsid w:val="002A607D"/>
    <w:rsid w:val="002A64A7"/>
    <w:rsid w:val="002A6622"/>
    <w:rsid w:val="002A75E6"/>
    <w:rsid w:val="002A774F"/>
    <w:rsid w:val="002A7C1C"/>
    <w:rsid w:val="002B0390"/>
    <w:rsid w:val="002B059E"/>
    <w:rsid w:val="002B0636"/>
    <w:rsid w:val="002B0E1A"/>
    <w:rsid w:val="002B132E"/>
    <w:rsid w:val="002B1499"/>
    <w:rsid w:val="002B21D8"/>
    <w:rsid w:val="002B2813"/>
    <w:rsid w:val="002B2D29"/>
    <w:rsid w:val="002B392A"/>
    <w:rsid w:val="002B3B31"/>
    <w:rsid w:val="002B3B43"/>
    <w:rsid w:val="002B3BBD"/>
    <w:rsid w:val="002B40B0"/>
    <w:rsid w:val="002B4CA2"/>
    <w:rsid w:val="002B4DA6"/>
    <w:rsid w:val="002B5059"/>
    <w:rsid w:val="002B5A02"/>
    <w:rsid w:val="002B5DF0"/>
    <w:rsid w:val="002B609D"/>
    <w:rsid w:val="002B6302"/>
    <w:rsid w:val="002B665A"/>
    <w:rsid w:val="002B6A47"/>
    <w:rsid w:val="002B6AD4"/>
    <w:rsid w:val="002B7496"/>
    <w:rsid w:val="002C0452"/>
    <w:rsid w:val="002C0C4B"/>
    <w:rsid w:val="002C10AD"/>
    <w:rsid w:val="002C1577"/>
    <w:rsid w:val="002C1EEA"/>
    <w:rsid w:val="002C2823"/>
    <w:rsid w:val="002C379A"/>
    <w:rsid w:val="002C3EC5"/>
    <w:rsid w:val="002C47AD"/>
    <w:rsid w:val="002C50AD"/>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6B8"/>
    <w:rsid w:val="002D17C5"/>
    <w:rsid w:val="002D1EE2"/>
    <w:rsid w:val="002D1F0B"/>
    <w:rsid w:val="002D2445"/>
    <w:rsid w:val="002D2590"/>
    <w:rsid w:val="002D365F"/>
    <w:rsid w:val="002D3F12"/>
    <w:rsid w:val="002D428F"/>
    <w:rsid w:val="002D43C7"/>
    <w:rsid w:val="002D4830"/>
    <w:rsid w:val="002D4A68"/>
    <w:rsid w:val="002D4AFF"/>
    <w:rsid w:val="002D4B2F"/>
    <w:rsid w:val="002D4F44"/>
    <w:rsid w:val="002D51DF"/>
    <w:rsid w:val="002D555F"/>
    <w:rsid w:val="002D587C"/>
    <w:rsid w:val="002D5BFB"/>
    <w:rsid w:val="002D5E9D"/>
    <w:rsid w:val="002D5ED6"/>
    <w:rsid w:val="002D6892"/>
    <w:rsid w:val="002D68C2"/>
    <w:rsid w:val="002D6C5D"/>
    <w:rsid w:val="002D6F30"/>
    <w:rsid w:val="002D77D3"/>
    <w:rsid w:val="002D7838"/>
    <w:rsid w:val="002D7C86"/>
    <w:rsid w:val="002E0692"/>
    <w:rsid w:val="002E08D7"/>
    <w:rsid w:val="002E0C48"/>
    <w:rsid w:val="002E152D"/>
    <w:rsid w:val="002E191D"/>
    <w:rsid w:val="002E1A54"/>
    <w:rsid w:val="002E1D74"/>
    <w:rsid w:val="002E2943"/>
    <w:rsid w:val="002E2C49"/>
    <w:rsid w:val="002E2CF1"/>
    <w:rsid w:val="002E34AF"/>
    <w:rsid w:val="002E3730"/>
    <w:rsid w:val="002E378A"/>
    <w:rsid w:val="002E3BE7"/>
    <w:rsid w:val="002E4AAC"/>
    <w:rsid w:val="002E4AFC"/>
    <w:rsid w:val="002E4D22"/>
    <w:rsid w:val="002E53DE"/>
    <w:rsid w:val="002E563B"/>
    <w:rsid w:val="002E5CFA"/>
    <w:rsid w:val="002E62D2"/>
    <w:rsid w:val="002E6567"/>
    <w:rsid w:val="002E734F"/>
    <w:rsid w:val="002E746D"/>
    <w:rsid w:val="002E74AF"/>
    <w:rsid w:val="002E758C"/>
    <w:rsid w:val="002E7B02"/>
    <w:rsid w:val="002E7D75"/>
    <w:rsid w:val="002F0C0C"/>
    <w:rsid w:val="002F0DB9"/>
    <w:rsid w:val="002F1038"/>
    <w:rsid w:val="002F22FF"/>
    <w:rsid w:val="002F2821"/>
    <w:rsid w:val="002F28AA"/>
    <w:rsid w:val="002F2D8F"/>
    <w:rsid w:val="002F2FF0"/>
    <w:rsid w:val="002F3C1C"/>
    <w:rsid w:val="002F3CF1"/>
    <w:rsid w:val="002F3D68"/>
    <w:rsid w:val="002F3EC0"/>
    <w:rsid w:val="002F3F76"/>
    <w:rsid w:val="002F4893"/>
    <w:rsid w:val="002F4A00"/>
    <w:rsid w:val="002F4C60"/>
    <w:rsid w:val="002F5BE4"/>
    <w:rsid w:val="002F5E3B"/>
    <w:rsid w:val="002F64F6"/>
    <w:rsid w:val="002F6917"/>
    <w:rsid w:val="002F695B"/>
    <w:rsid w:val="002F715E"/>
    <w:rsid w:val="002F72DA"/>
    <w:rsid w:val="002F76B1"/>
    <w:rsid w:val="002F7D66"/>
    <w:rsid w:val="002F7DBE"/>
    <w:rsid w:val="0030090B"/>
    <w:rsid w:val="00302AE8"/>
    <w:rsid w:val="00302BB1"/>
    <w:rsid w:val="003030F0"/>
    <w:rsid w:val="0030404B"/>
    <w:rsid w:val="00304210"/>
    <w:rsid w:val="00304581"/>
    <w:rsid w:val="003048D7"/>
    <w:rsid w:val="00304A1B"/>
    <w:rsid w:val="00304AD2"/>
    <w:rsid w:val="00304EAA"/>
    <w:rsid w:val="003051B8"/>
    <w:rsid w:val="00305297"/>
    <w:rsid w:val="00305493"/>
    <w:rsid w:val="003062E6"/>
    <w:rsid w:val="0030662D"/>
    <w:rsid w:val="003068B6"/>
    <w:rsid w:val="003071F6"/>
    <w:rsid w:val="00307FE0"/>
    <w:rsid w:val="003101EC"/>
    <w:rsid w:val="003101FD"/>
    <w:rsid w:val="00310497"/>
    <w:rsid w:val="0031049E"/>
    <w:rsid w:val="003107EB"/>
    <w:rsid w:val="00310E66"/>
    <w:rsid w:val="003110EE"/>
    <w:rsid w:val="003115D7"/>
    <w:rsid w:val="003119D3"/>
    <w:rsid w:val="00311C08"/>
    <w:rsid w:val="00312565"/>
    <w:rsid w:val="003125E0"/>
    <w:rsid w:val="00312ECE"/>
    <w:rsid w:val="0031393C"/>
    <w:rsid w:val="00313CB0"/>
    <w:rsid w:val="00313D93"/>
    <w:rsid w:val="00313F96"/>
    <w:rsid w:val="0031421E"/>
    <w:rsid w:val="003142FB"/>
    <w:rsid w:val="00314418"/>
    <w:rsid w:val="00314820"/>
    <w:rsid w:val="00314B0A"/>
    <w:rsid w:val="0031506C"/>
    <w:rsid w:val="003150CE"/>
    <w:rsid w:val="00315180"/>
    <w:rsid w:val="00315AAB"/>
    <w:rsid w:val="00315C19"/>
    <w:rsid w:val="00316953"/>
    <w:rsid w:val="0031710E"/>
    <w:rsid w:val="00317117"/>
    <w:rsid w:val="003175E1"/>
    <w:rsid w:val="003179B0"/>
    <w:rsid w:val="003200A0"/>
    <w:rsid w:val="00320223"/>
    <w:rsid w:val="00320299"/>
    <w:rsid w:val="00321154"/>
    <w:rsid w:val="003211B0"/>
    <w:rsid w:val="00321987"/>
    <w:rsid w:val="00321EDA"/>
    <w:rsid w:val="00322285"/>
    <w:rsid w:val="003224AA"/>
    <w:rsid w:val="003224E7"/>
    <w:rsid w:val="00322597"/>
    <w:rsid w:val="0032266E"/>
    <w:rsid w:val="00322BA8"/>
    <w:rsid w:val="0032300A"/>
    <w:rsid w:val="003232DA"/>
    <w:rsid w:val="00323F3F"/>
    <w:rsid w:val="00324628"/>
    <w:rsid w:val="003256D7"/>
    <w:rsid w:val="00325D7A"/>
    <w:rsid w:val="00326145"/>
    <w:rsid w:val="0032616A"/>
    <w:rsid w:val="0032651C"/>
    <w:rsid w:val="00326B21"/>
    <w:rsid w:val="00327163"/>
    <w:rsid w:val="00327305"/>
    <w:rsid w:val="00327531"/>
    <w:rsid w:val="00327E9C"/>
    <w:rsid w:val="00330183"/>
    <w:rsid w:val="00330187"/>
    <w:rsid w:val="00330247"/>
    <w:rsid w:val="003309E4"/>
    <w:rsid w:val="00331C77"/>
    <w:rsid w:val="00331DB6"/>
    <w:rsid w:val="00331F96"/>
    <w:rsid w:val="00332002"/>
    <w:rsid w:val="0033228D"/>
    <w:rsid w:val="003327F8"/>
    <w:rsid w:val="00332A2B"/>
    <w:rsid w:val="00332B55"/>
    <w:rsid w:val="003336B9"/>
    <w:rsid w:val="0033476C"/>
    <w:rsid w:val="003348E0"/>
    <w:rsid w:val="00334DD8"/>
    <w:rsid w:val="00334FF1"/>
    <w:rsid w:val="00335069"/>
    <w:rsid w:val="00335630"/>
    <w:rsid w:val="00335EA8"/>
    <w:rsid w:val="003363DD"/>
    <w:rsid w:val="00336EDB"/>
    <w:rsid w:val="0033778D"/>
    <w:rsid w:val="00337810"/>
    <w:rsid w:val="00337A9C"/>
    <w:rsid w:val="00337B52"/>
    <w:rsid w:val="00337E8B"/>
    <w:rsid w:val="00340361"/>
    <w:rsid w:val="00340795"/>
    <w:rsid w:val="00340C9E"/>
    <w:rsid w:val="00340DFA"/>
    <w:rsid w:val="0034111C"/>
    <w:rsid w:val="00341947"/>
    <w:rsid w:val="00341E60"/>
    <w:rsid w:val="0034217F"/>
    <w:rsid w:val="00342642"/>
    <w:rsid w:val="00342697"/>
    <w:rsid w:val="00342AD2"/>
    <w:rsid w:val="00342B58"/>
    <w:rsid w:val="00343351"/>
    <w:rsid w:val="003435BA"/>
    <w:rsid w:val="00343954"/>
    <w:rsid w:val="00343A1A"/>
    <w:rsid w:val="00344883"/>
    <w:rsid w:val="00344BCA"/>
    <w:rsid w:val="00344D02"/>
    <w:rsid w:val="0034500C"/>
    <w:rsid w:val="00345405"/>
    <w:rsid w:val="0034582A"/>
    <w:rsid w:val="00345D69"/>
    <w:rsid w:val="00345DDD"/>
    <w:rsid w:val="00346221"/>
    <w:rsid w:val="003464EB"/>
    <w:rsid w:val="00346500"/>
    <w:rsid w:val="00346B41"/>
    <w:rsid w:val="00346BFF"/>
    <w:rsid w:val="00346E1C"/>
    <w:rsid w:val="00346FED"/>
    <w:rsid w:val="00347A41"/>
    <w:rsid w:val="00347E18"/>
    <w:rsid w:val="00347FCA"/>
    <w:rsid w:val="003501B6"/>
    <w:rsid w:val="003507FF"/>
    <w:rsid w:val="003515A9"/>
    <w:rsid w:val="00351E01"/>
    <w:rsid w:val="00351FD8"/>
    <w:rsid w:val="00352968"/>
    <w:rsid w:val="0035298B"/>
    <w:rsid w:val="00352D21"/>
    <w:rsid w:val="00353D79"/>
    <w:rsid w:val="0035411C"/>
    <w:rsid w:val="0035419C"/>
    <w:rsid w:val="0035443D"/>
    <w:rsid w:val="00354517"/>
    <w:rsid w:val="00354AA2"/>
    <w:rsid w:val="00354D8B"/>
    <w:rsid w:val="00354FEE"/>
    <w:rsid w:val="00355254"/>
    <w:rsid w:val="00355721"/>
    <w:rsid w:val="00356275"/>
    <w:rsid w:val="00356C0B"/>
    <w:rsid w:val="00356EFA"/>
    <w:rsid w:val="00357B9C"/>
    <w:rsid w:val="00357ED3"/>
    <w:rsid w:val="00357F7D"/>
    <w:rsid w:val="003600C2"/>
    <w:rsid w:val="003600CD"/>
    <w:rsid w:val="00360626"/>
    <w:rsid w:val="00361412"/>
    <w:rsid w:val="003615CA"/>
    <w:rsid w:val="003617E6"/>
    <w:rsid w:val="003621AC"/>
    <w:rsid w:val="00362B60"/>
    <w:rsid w:val="00362D38"/>
    <w:rsid w:val="00363884"/>
    <w:rsid w:val="003638E0"/>
    <w:rsid w:val="00363B2C"/>
    <w:rsid w:val="003642A6"/>
    <w:rsid w:val="003643D2"/>
    <w:rsid w:val="00364763"/>
    <w:rsid w:val="00364AA7"/>
    <w:rsid w:val="00364BC9"/>
    <w:rsid w:val="00365C3D"/>
    <w:rsid w:val="003663B4"/>
    <w:rsid w:val="00366BA3"/>
    <w:rsid w:val="00366BE9"/>
    <w:rsid w:val="00366C1B"/>
    <w:rsid w:val="003671EE"/>
    <w:rsid w:val="00367337"/>
    <w:rsid w:val="00367367"/>
    <w:rsid w:val="00367E0A"/>
    <w:rsid w:val="00367FD8"/>
    <w:rsid w:val="0037004E"/>
    <w:rsid w:val="0037034F"/>
    <w:rsid w:val="0037051E"/>
    <w:rsid w:val="00370B63"/>
    <w:rsid w:val="00370FCC"/>
    <w:rsid w:val="003711AF"/>
    <w:rsid w:val="0037152C"/>
    <w:rsid w:val="003717A4"/>
    <w:rsid w:val="003723F4"/>
    <w:rsid w:val="0037299A"/>
    <w:rsid w:val="003735C6"/>
    <w:rsid w:val="00374848"/>
    <w:rsid w:val="0037550F"/>
    <w:rsid w:val="003757A1"/>
    <w:rsid w:val="003759F1"/>
    <w:rsid w:val="00375D09"/>
    <w:rsid w:val="00375FEB"/>
    <w:rsid w:val="003762DC"/>
    <w:rsid w:val="00376815"/>
    <w:rsid w:val="00376AA7"/>
    <w:rsid w:val="00376E93"/>
    <w:rsid w:val="00376FC4"/>
    <w:rsid w:val="0037739D"/>
    <w:rsid w:val="0037751C"/>
    <w:rsid w:val="00377680"/>
    <w:rsid w:val="00377D61"/>
    <w:rsid w:val="003803D4"/>
    <w:rsid w:val="0038060B"/>
    <w:rsid w:val="003806CA"/>
    <w:rsid w:val="00380B66"/>
    <w:rsid w:val="00380BE9"/>
    <w:rsid w:val="00380C57"/>
    <w:rsid w:val="00380F3F"/>
    <w:rsid w:val="003813BB"/>
    <w:rsid w:val="00381953"/>
    <w:rsid w:val="00382232"/>
    <w:rsid w:val="0038262B"/>
    <w:rsid w:val="00382F1A"/>
    <w:rsid w:val="00382F9A"/>
    <w:rsid w:val="003830C7"/>
    <w:rsid w:val="00383282"/>
    <w:rsid w:val="00383422"/>
    <w:rsid w:val="00383425"/>
    <w:rsid w:val="00383658"/>
    <w:rsid w:val="00383FA7"/>
    <w:rsid w:val="0038412E"/>
    <w:rsid w:val="003844B8"/>
    <w:rsid w:val="00385679"/>
    <w:rsid w:val="00386053"/>
    <w:rsid w:val="0038609B"/>
    <w:rsid w:val="003861E5"/>
    <w:rsid w:val="00386300"/>
    <w:rsid w:val="0038653B"/>
    <w:rsid w:val="00386C0A"/>
    <w:rsid w:val="00387459"/>
    <w:rsid w:val="0038771D"/>
    <w:rsid w:val="00387B43"/>
    <w:rsid w:val="00387E2A"/>
    <w:rsid w:val="00390935"/>
    <w:rsid w:val="00391DB3"/>
    <w:rsid w:val="00392355"/>
    <w:rsid w:val="0039241F"/>
    <w:rsid w:val="00392491"/>
    <w:rsid w:val="00392748"/>
    <w:rsid w:val="00392DAC"/>
    <w:rsid w:val="003931B8"/>
    <w:rsid w:val="003934B6"/>
    <w:rsid w:val="00393517"/>
    <w:rsid w:val="00393533"/>
    <w:rsid w:val="003935B0"/>
    <w:rsid w:val="003936AF"/>
    <w:rsid w:val="00393E44"/>
    <w:rsid w:val="00393F06"/>
    <w:rsid w:val="003941E5"/>
    <w:rsid w:val="00394301"/>
    <w:rsid w:val="003944A9"/>
    <w:rsid w:val="0039642C"/>
    <w:rsid w:val="003970F7"/>
    <w:rsid w:val="0039747B"/>
    <w:rsid w:val="003977AB"/>
    <w:rsid w:val="00397AB6"/>
    <w:rsid w:val="00397ACA"/>
    <w:rsid w:val="00397D75"/>
    <w:rsid w:val="00397FE2"/>
    <w:rsid w:val="003A10C3"/>
    <w:rsid w:val="003A1147"/>
    <w:rsid w:val="003A147F"/>
    <w:rsid w:val="003A1D92"/>
    <w:rsid w:val="003A313A"/>
    <w:rsid w:val="003A35DD"/>
    <w:rsid w:val="003A3F89"/>
    <w:rsid w:val="003A42CB"/>
    <w:rsid w:val="003A455E"/>
    <w:rsid w:val="003A495D"/>
    <w:rsid w:val="003A4A40"/>
    <w:rsid w:val="003A4C7C"/>
    <w:rsid w:val="003A4DC7"/>
    <w:rsid w:val="003A5611"/>
    <w:rsid w:val="003A57B8"/>
    <w:rsid w:val="003A5844"/>
    <w:rsid w:val="003A586E"/>
    <w:rsid w:val="003A597F"/>
    <w:rsid w:val="003A609C"/>
    <w:rsid w:val="003A71A8"/>
    <w:rsid w:val="003A71D2"/>
    <w:rsid w:val="003A78D4"/>
    <w:rsid w:val="003A78E6"/>
    <w:rsid w:val="003A796B"/>
    <w:rsid w:val="003A7F47"/>
    <w:rsid w:val="003B00CA"/>
    <w:rsid w:val="003B01CD"/>
    <w:rsid w:val="003B030B"/>
    <w:rsid w:val="003B0432"/>
    <w:rsid w:val="003B0821"/>
    <w:rsid w:val="003B0BE9"/>
    <w:rsid w:val="003B0F4B"/>
    <w:rsid w:val="003B0F4D"/>
    <w:rsid w:val="003B1600"/>
    <w:rsid w:val="003B2A7C"/>
    <w:rsid w:val="003B2E9B"/>
    <w:rsid w:val="003B2F8D"/>
    <w:rsid w:val="003B36C9"/>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C087B"/>
    <w:rsid w:val="003C0DA2"/>
    <w:rsid w:val="003C149D"/>
    <w:rsid w:val="003C1A18"/>
    <w:rsid w:val="003C2592"/>
    <w:rsid w:val="003C2798"/>
    <w:rsid w:val="003C2B40"/>
    <w:rsid w:val="003C371B"/>
    <w:rsid w:val="003C38CD"/>
    <w:rsid w:val="003C4232"/>
    <w:rsid w:val="003C4D56"/>
    <w:rsid w:val="003C5244"/>
    <w:rsid w:val="003C5C41"/>
    <w:rsid w:val="003C5CE6"/>
    <w:rsid w:val="003C5D2B"/>
    <w:rsid w:val="003C669D"/>
    <w:rsid w:val="003C6877"/>
    <w:rsid w:val="003C6EA0"/>
    <w:rsid w:val="003C7062"/>
    <w:rsid w:val="003C7461"/>
    <w:rsid w:val="003C7B31"/>
    <w:rsid w:val="003D028F"/>
    <w:rsid w:val="003D0788"/>
    <w:rsid w:val="003D1057"/>
    <w:rsid w:val="003D132A"/>
    <w:rsid w:val="003D1517"/>
    <w:rsid w:val="003D1CEF"/>
    <w:rsid w:val="003D1D50"/>
    <w:rsid w:val="003D1F02"/>
    <w:rsid w:val="003D232D"/>
    <w:rsid w:val="003D286B"/>
    <w:rsid w:val="003D2938"/>
    <w:rsid w:val="003D3783"/>
    <w:rsid w:val="003D3B36"/>
    <w:rsid w:val="003D3FBA"/>
    <w:rsid w:val="003D402B"/>
    <w:rsid w:val="003D4206"/>
    <w:rsid w:val="003D47D4"/>
    <w:rsid w:val="003D54B0"/>
    <w:rsid w:val="003D6B1F"/>
    <w:rsid w:val="003D6B9E"/>
    <w:rsid w:val="003D764F"/>
    <w:rsid w:val="003D76EF"/>
    <w:rsid w:val="003D78C1"/>
    <w:rsid w:val="003D79DE"/>
    <w:rsid w:val="003E0042"/>
    <w:rsid w:val="003E0667"/>
    <w:rsid w:val="003E0BCE"/>
    <w:rsid w:val="003E0DF3"/>
    <w:rsid w:val="003E13E0"/>
    <w:rsid w:val="003E1623"/>
    <w:rsid w:val="003E1660"/>
    <w:rsid w:val="003E182B"/>
    <w:rsid w:val="003E1CD1"/>
    <w:rsid w:val="003E21B4"/>
    <w:rsid w:val="003E2873"/>
    <w:rsid w:val="003E2A2D"/>
    <w:rsid w:val="003E34AB"/>
    <w:rsid w:val="003E3D95"/>
    <w:rsid w:val="003E47D4"/>
    <w:rsid w:val="003E489E"/>
    <w:rsid w:val="003E49AA"/>
    <w:rsid w:val="003E4A92"/>
    <w:rsid w:val="003E5032"/>
    <w:rsid w:val="003E50B9"/>
    <w:rsid w:val="003E568A"/>
    <w:rsid w:val="003E5831"/>
    <w:rsid w:val="003E64A9"/>
    <w:rsid w:val="003E65A9"/>
    <w:rsid w:val="003E6B81"/>
    <w:rsid w:val="003E6C41"/>
    <w:rsid w:val="003E7905"/>
    <w:rsid w:val="003E7CD2"/>
    <w:rsid w:val="003E7E38"/>
    <w:rsid w:val="003F0336"/>
    <w:rsid w:val="003F0367"/>
    <w:rsid w:val="003F07D2"/>
    <w:rsid w:val="003F11F9"/>
    <w:rsid w:val="003F136A"/>
    <w:rsid w:val="003F236A"/>
    <w:rsid w:val="003F2429"/>
    <w:rsid w:val="003F25E6"/>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4D0"/>
    <w:rsid w:val="0040066E"/>
    <w:rsid w:val="004009A2"/>
    <w:rsid w:val="004009DD"/>
    <w:rsid w:val="00400F31"/>
    <w:rsid w:val="004014F8"/>
    <w:rsid w:val="00401C37"/>
    <w:rsid w:val="00402135"/>
    <w:rsid w:val="004023BA"/>
    <w:rsid w:val="00402A5E"/>
    <w:rsid w:val="00403016"/>
    <w:rsid w:val="00403093"/>
    <w:rsid w:val="004031D9"/>
    <w:rsid w:val="0040371A"/>
    <w:rsid w:val="0040449A"/>
    <w:rsid w:val="0040471A"/>
    <w:rsid w:val="004053B3"/>
    <w:rsid w:val="004054EF"/>
    <w:rsid w:val="0040626F"/>
    <w:rsid w:val="0040631E"/>
    <w:rsid w:val="00406582"/>
    <w:rsid w:val="00406B4D"/>
    <w:rsid w:val="004100B6"/>
    <w:rsid w:val="0041033C"/>
    <w:rsid w:val="00410367"/>
    <w:rsid w:val="004106F0"/>
    <w:rsid w:val="00410869"/>
    <w:rsid w:val="00411706"/>
    <w:rsid w:val="00412AB0"/>
    <w:rsid w:val="00412BE6"/>
    <w:rsid w:val="0041343E"/>
    <w:rsid w:val="0041443C"/>
    <w:rsid w:val="0041488F"/>
    <w:rsid w:val="004154F7"/>
    <w:rsid w:val="00415D30"/>
    <w:rsid w:val="00416895"/>
    <w:rsid w:val="00416D44"/>
    <w:rsid w:val="00416EFB"/>
    <w:rsid w:val="004172A4"/>
    <w:rsid w:val="004176FF"/>
    <w:rsid w:val="00417A1E"/>
    <w:rsid w:val="00420082"/>
    <w:rsid w:val="00420111"/>
    <w:rsid w:val="00420CDD"/>
    <w:rsid w:val="0042141A"/>
    <w:rsid w:val="00421A27"/>
    <w:rsid w:val="00421D0A"/>
    <w:rsid w:val="004226C3"/>
    <w:rsid w:val="004228BA"/>
    <w:rsid w:val="004229E7"/>
    <w:rsid w:val="00423520"/>
    <w:rsid w:val="004241C5"/>
    <w:rsid w:val="0042432D"/>
    <w:rsid w:val="004246F1"/>
    <w:rsid w:val="00424FA7"/>
    <w:rsid w:val="0042509A"/>
    <w:rsid w:val="004258E1"/>
    <w:rsid w:val="00425C7E"/>
    <w:rsid w:val="00425D2C"/>
    <w:rsid w:val="00425E85"/>
    <w:rsid w:val="00425FA3"/>
    <w:rsid w:val="004260FB"/>
    <w:rsid w:val="00426A87"/>
    <w:rsid w:val="00426DDF"/>
    <w:rsid w:val="00427007"/>
    <w:rsid w:val="004275D0"/>
    <w:rsid w:val="00427C9C"/>
    <w:rsid w:val="004309D8"/>
    <w:rsid w:val="00430BAF"/>
    <w:rsid w:val="00431160"/>
    <w:rsid w:val="004311CC"/>
    <w:rsid w:val="004313D1"/>
    <w:rsid w:val="004315A9"/>
    <w:rsid w:val="00432110"/>
    <w:rsid w:val="004328EE"/>
    <w:rsid w:val="00432BBC"/>
    <w:rsid w:val="00432C8C"/>
    <w:rsid w:val="00432F72"/>
    <w:rsid w:val="00433282"/>
    <w:rsid w:val="00433D49"/>
    <w:rsid w:val="00433D5B"/>
    <w:rsid w:val="00433EBE"/>
    <w:rsid w:val="00434406"/>
    <w:rsid w:val="0043457B"/>
    <w:rsid w:val="00434920"/>
    <w:rsid w:val="00434E6D"/>
    <w:rsid w:val="00434F26"/>
    <w:rsid w:val="00435E42"/>
    <w:rsid w:val="00436460"/>
    <w:rsid w:val="004367F3"/>
    <w:rsid w:val="00437229"/>
    <w:rsid w:val="004408AE"/>
    <w:rsid w:val="00440E65"/>
    <w:rsid w:val="00440FED"/>
    <w:rsid w:val="00441B92"/>
    <w:rsid w:val="0044294F"/>
    <w:rsid w:val="00442AC7"/>
    <w:rsid w:val="00442E49"/>
    <w:rsid w:val="004437BA"/>
    <w:rsid w:val="00443A9F"/>
    <w:rsid w:val="004440FC"/>
    <w:rsid w:val="00444405"/>
    <w:rsid w:val="0044474B"/>
    <w:rsid w:val="00445FF7"/>
    <w:rsid w:val="00446F75"/>
    <w:rsid w:val="00450635"/>
    <w:rsid w:val="004508A8"/>
    <w:rsid w:val="00450D99"/>
    <w:rsid w:val="00450F6E"/>
    <w:rsid w:val="00451BAE"/>
    <w:rsid w:val="0045213E"/>
    <w:rsid w:val="004524FB"/>
    <w:rsid w:val="00452AAE"/>
    <w:rsid w:val="00452CA7"/>
    <w:rsid w:val="00452E19"/>
    <w:rsid w:val="00453341"/>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210A"/>
    <w:rsid w:val="00462143"/>
    <w:rsid w:val="004621D5"/>
    <w:rsid w:val="00462490"/>
    <w:rsid w:val="00462AC9"/>
    <w:rsid w:val="00462AE6"/>
    <w:rsid w:val="00463BA7"/>
    <w:rsid w:val="00463DC3"/>
    <w:rsid w:val="00464520"/>
    <w:rsid w:val="0046478F"/>
    <w:rsid w:val="004647F1"/>
    <w:rsid w:val="00464CC0"/>
    <w:rsid w:val="00465299"/>
    <w:rsid w:val="00465322"/>
    <w:rsid w:val="00465611"/>
    <w:rsid w:val="00465BC3"/>
    <w:rsid w:val="00466A0F"/>
    <w:rsid w:val="00467502"/>
    <w:rsid w:val="0046795B"/>
    <w:rsid w:val="00467BE6"/>
    <w:rsid w:val="004700CB"/>
    <w:rsid w:val="0047037F"/>
    <w:rsid w:val="00470588"/>
    <w:rsid w:val="004705DF"/>
    <w:rsid w:val="004708C0"/>
    <w:rsid w:val="0047115F"/>
    <w:rsid w:val="004712C5"/>
    <w:rsid w:val="004715CB"/>
    <w:rsid w:val="00471863"/>
    <w:rsid w:val="0047231C"/>
    <w:rsid w:val="004724D5"/>
    <w:rsid w:val="00472E39"/>
    <w:rsid w:val="00472F88"/>
    <w:rsid w:val="00473777"/>
    <w:rsid w:val="00473A14"/>
    <w:rsid w:val="00473F61"/>
    <w:rsid w:val="00474096"/>
    <w:rsid w:val="004741BD"/>
    <w:rsid w:val="004741C5"/>
    <w:rsid w:val="004745A9"/>
    <w:rsid w:val="0047471B"/>
    <w:rsid w:val="00474871"/>
    <w:rsid w:val="00474CA8"/>
    <w:rsid w:val="00474E43"/>
    <w:rsid w:val="00475697"/>
    <w:rsid w:val="00475B6D"/>
    <w:rsid w:val="00476204"/>
    <w:rsid w:val="0047635A"/>
    <w:rsid w:val="004766DA"/>
    <w:rsid w:val="00476A55"/>
    <w:rsid w:val="00476AC6"/>
    <w:rsid w:val="00477995"/>
    <w:rsid w:val="00477A5D"/>
    <w:rsid w:val="00480195"/>
    <w:rsid w:val="0048076D"/>
    <w:rsid w:val="00480879"/>
    <w:rsid w:val="00481123"/>
    <w:rsid w:val="0048130A"/>
    <w:rsid w:val="00481312"/>
    <w:rsid w:val="0048134D"/>
    <w:rsid w:val="00481624"/>
    <w:rsid w:val="00481765"/>
    <w:rsid w:val="00481D90"/>
    <w:rsid w:val="0048230A"/>
    <w:rsid w:val="004825D2"/>
    <w:rsid w:val="00482700"/>
    <w:rsid w:val="00482782"/>
    <w:rsid w:val="00482927"/>
    <w:rsid w:val="00482B0B"/>
    <w:rsid w:val="00482CD4"/>
    <w:rsid w:val="00483261"/>
    <w:rsid w:val="0048328A"/>
    <w:rsid w:val="00483ED3"/>
    <w:rsid w:val="00484377"/>
    <w:rsid w:val="00484A97"/>
    <w:rsid w:val="0048540D"/>
    <w:rsid w:val="00485B23"/>
    <w:rsid w:val="00485B50"/>
    <w:rsid w:val="00485D49"/>
    <w:rsid w:val="00485DF2"/>
    <w:rsid w:val="00486478"/>
    <w:rsid w:val="0048671B"/>
    <w:rsid w:val="00486B89"/>
    <w:rsid w:val="004874E4"/>
    <w:rsid w:val="004878DC"/>
    <w:rsid w:val="00487FBB"/>
    <w:rsid w:val="004905F6"/>
    <w:rsid w:val="00490688"/>
    <w:rsid w:val="0049070D"/>
    <w:rsid w:val="004907D4"/>
    <w:rsid w:val="00490A39"/>
    <w:rsid w:val="00490E82"/>
    <w:rsid w:val="00490F55"/>
    <w:rsid w:val="00491192"/>
    <w:rsid w:val="004918F3"/>
    <w:rsid w:val="00491BE4"/>
    <w:rsid w:val="00491DB2"/>
    <w:rsid w:val="0049206C"/>
    <w:rsid w:val="00492721"/>
    <w:rsid w:val="00492877"/>
    <w:rsid w:val="00492A93"/>
    <w:rsid w:val="00492E53"/>
    <w:rsid w:val="0049305D"/>
    <w:rsid w:val="004930DD"/>
    <w:rsid w:val="00493659"/>
    <w:rsid w:val="004940B6"/>
    <w:rsid w:val="0049418C"/>
    <w:rsid w:val="00494DB4"/>
    <w:rsid w:val="004950C5"/>
    <w:rsid w:val="0049573D"/>
    <w:rsid w:val="00495BA6"/>
    <w:rsid w:val="00495F33"/>
    <w:rsid w:val="0049688C"/>
    <w:rsid w:val="00496A5B"/>
    <w:rsid w:val="00496DC2"/>
    <w:rsid w:val="00496E75"/>
    <w:rsid w:val="004A014C"/>
    <w:rsid w:val="004A0AA8"/>
    <w:rsid w:val="004A0F28"/>
    <w:rsid w:val="004A1345"/>
    <w:rsid w:val="004A1BA8"/>
    <w:rsid w:val="004A1FE4"/>
    <w:rsid w:val="004A2103"/>
    <w:rsid w:val="004A2A91"/>
    <w:rsid w:val="004A2CA9"/>
    <w:rsid w:val="004A2DF8"/>
    <w:rsid w:val="004A2F9C"/>
    <w:rsid w:val="004A3064"/>
    <w:rsid w:val="004A33EF"/>
    <w:rsid w:val="004A34C9"/>
    <w:rsid w:val="004A351E"/>
    <w:rsid w:val="004A3949"/>
    <w:rsid w:val="004A3CB5"/>
    <w:rsid w:val="004A49D4"/>
    <w:rsid w:val="004A537D"/>
    <w:rsid w:val="004A6009"/>
    <w:rsid w:val="004A65B3"/>
    <w:rsid w:val="004A67F0"/>
    <w:rsid w:val="004A71C3"/>
    <w:rsid w:val="004A71D5"/>
    <w:rsid w:val="004A724E"/>
    <w:rsid w:val="004A7279"/>
    <w:rsid w:val="004A7769"/>
    <w:rsid w:val="004A77B1"/>
    <w:rsid w:val="004A7D23"/>
    <w:rsid w:val="004A7FA9"/>
    <w:rsid w:val="004B065B"/>
    <w:rsid w:val="004B0E03"/>
    <w:rsid w:val="004B1431"/>
    <w:rsid w:val="004B1C6E"/>
    <w:rsid w:val="004B1DF7"/>
    <w:rsid w:val="004B23AD"/>
    <w:rsid w:val="004B2965"/>
    <w:rsid w:val="004B29F6"/>
    <w:rsid w:val="004B3254"/>
    <w:rsid w:val="004B3265"/>
    <w:rsid w:val="004B3545"/>
    <w:rsid w:val="004B3FD8"/>
    <w:rsid w:val="004B4224"/>
    <w:rsid w:val="004B4297"/>
    <w:rsid w:val="004B4647"/>
    <w:rsid w:val="004B4952"/>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664"/>
    <w:rsid w:val="004C394F"/>
    <w:rsid w:val="004C3EB1"/>
    <w:rsid w:val="004C3EC7"/>
    <w:rsid w:val="004C3EEE"/>
    <w:rsid w:val="004C3FAF"/>
    <w:rsid w:val="004C4455"/>
    <w:rsid w:val="004C483D"/>
    <w:rsid w:val="004C49EA"/>
    <w:rsid w:val="004C4C13"/>
    <w:rsid w:val="004C4D15"/>
    <w:rsid w:val="004C4E4F"/>
    <w:rsid w:val="004C54AA"/>
    <w:rsid w:val="004C5A56"/>
    <w:rsid w:val="004C61B0"/>
    <w:rsid w:val="004C64A5"/>
    <w:rsid w:val="004C6564"/>
    <w:rsid w:val="004C6957"/>
    <w:rsid w:val="004C6A47"/>
    <w:rsid w:val="004C6DA5"/>
    <w:rsid w:val="004C6DBC"/>
    <w:rsid w:val="004C74F0"/>
    <w:rsid w:val="004C795A"/>
    <w:rsid w:val="004C7F93"/>
    <w:rsid w:val="004D045F"/>
    <w:rsid w:val="004D09A2"/>
    <w:rsid w:val="004D0AD8"/>
    <w:rsid w:val="004D16FA"/>
    <w:rsid w:val="004D1A89"/>
    <w:rsid w:val="004D1BC1"/>
    <w:rsid w:val="004D2629"/>
    <w:rsid w:val="004D26B8"/>
    <w:rsid w:val="004D2825"/>
    <w:rsid w:val="004D2BE0"/>
    <w:rsid w:val="004D2C2C"/>
    <w:rsid w:val="004D2DF9"/>
    <w:rsid w:val="004D3497"/>
    <w:rsid w:val="004D38C2"/>
    <w:rsid w:val="004D3932"/>
    <w:rsid w:val="004D3A0B"/>
    <w:rsid w:val="004D3DC9"/>
    <w:rsid w:val="004D3E6B"/>
    <w:rsid w:val="004D3EE8"/>
    <w:rsid w:val="004D41DC"/>
    <w:rsid w:val="004D462A"/>
    <w:rsid w:val="004D4D04"/>
    <w:rsid w:val="004D4FBD"/>
    <w:rsid w:val="004D4FC0"/>
    <w:rsid w:val="004D5CE7"/>
    <w:rsid w:val="004D5DF5"/>
    <w:rsid w:val="004D621A"/>
    <w:rsid w:val="004D6381"/>
    <w:rsid w:val="004D6DB2"/>
    <w:rsid w:val="004D7DA8"/>
    <w:rsid w:val="004D7FCA"/>
    <w:rsid w:val="004E10CD"/>
    <w:rsid w:val="004E1145"/>
    <w:rsid w:val="004E11FC"/>
    <w:rsid w:val="004E1401"/>
    <w:rsid w:val="004E152E"/>
    <w:rsid w:val="004E2892"/>
    <w:rsid w:val="004E362B"/>
    <w:rsid w:val="004E3681"/>
    <w:rsid w:val="004E3D74"/>
    <w:rsid w:val="004E3F4E"/>
    <w:rsid w:val="004E56BC"/>
    <w:rsid w:val="004E5DE1"/>
    <w:rsid w:val="004E5F74"/>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CD3"/>
    <w:rsid w:val="004F1EBC"/>
    <w:rsid w:val="004F20E8"/>
    <w:rsid w:val="004F2576"/>
    <w:rsid w:val="004F26B3"/>
    <w:rsid w:val="004F29CC"/>
    <w:rsid w:val="004F3172"/>
    <w:rsid w:val="004F3B71"/>
    <w:rsid w:val="004F3BAC"/>
    <w:rsid w:val="004F3CCA"/>
    <w:rsid w:val="004F3FE5"/>
    <w:rsid w:val="004F512D"/>
    <w:rsid w:val="004F5154"/>
    <w:rsid w:val="004F52B3"/>
    <w:rsid w:val="004F5835"/>
    <w:rsid w:val="004F6061"/>
    <w:rsid w:val="004F661C"/>
    <w:rsid w:val="004F6754"/>
    <w:rsid w:val="004F6D99"/>
    <w:rsid w:val="00500572"/>
    <w:rsid w:val="00500573"/>
    <w:rsid w:val="00500701"/>
    <w:rsid w:val="00500AE7"/>
    <w:rsid w:val="00501304"/>
    <w:rsid w:val="00501425"/>
    <w:rsid w:val="005014E5"/>
    <w:rsid w:val="00501707"/>
    <w:rsid w:val="00502050"/>
    <w:rsid w:val="005023B7"/>
    <w:rsid w:val="0050318B"/>
    <w:rsid w:val="00503C87"/>
    <w:rsid w:val="00503CF2"/>
    <w:rsid w:val="0050407C"/>
    <w:rsid w:val="00504311"/>
    <w:rsid w:val="0050453E"/>
    <w:rsid w:val="0050485C"/>
    <w:rsid w:val="00504AC6"/>
    <w:rsid w:val="00504D75"/>
    <w:rsid w:val="005053A9"/>
    <w:rsid w:val="0050576C"/>
    <w:rsid w:val="00505D51"/>
    <w:rsid w:val="00506356"/>
    <w:rsid w:val="00506498"/>
    <w:rsid w:val="005065AC"/>
    <w:rsid w:val="0050682E"/>
    <w:rsid w:val="00506845"/>
    <w:rsid w:val="00506ABD"/>
    <w:rsid w:val="00506D8A"/>
    <w:rsid w:val="00507204"/>
    <w:rsid w:val="005074D8"/>
    <w:rsid w:val="00507707"/>
    <w:rsid w:val="00507B7A"/>
    <w:rsid w:val="005103C9"/>
    <w:rsid w:val="00510847"/>
    <w:rsid w:val="00510873"/>
    <w:rsid w:val="00510ABC"/>
    <w:rsid w:val="00511079"/>
    <w:rsid w:val="00511369"/>
    <w:rsid w:val="00511411"/>
    <w:rsid w:val="00511CDF"/>
    <w:rsid w:val="00511E7D"/>
    <w:rsid w:val="00512829"/>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B3"/>
    <w:rsid w:val="005212FD"/>
    <w:rsid w:val="00521425"/>
    <w:rsid w:val="00521669"/>
    <w:rsid w:val="00521928"/>
    <w:rsid w:val="00522035"/>
    <w:rsid w:val="00522747"/>
    <w:rsid w:val="00523130"/>
    <w:rsid w:val="00523264"/>
    <w:rsid w:val="00523E75"/>
    <w:rsid w:val="005243E0"/>
    <w:rsid w:val="00524DAF"/>
    <w:rsid w:val="00525692"/>
    <w:rsid w:val="005256F3"/>
    <w:rsid w:val="00525717"/>
    <w:rsid w:val="0052600E"/>
    <w:rsid w:val="0052628F"/>
    <w:rsid w:val="005265A3"/>
    <w:rsid w:val="00526783"/>
    <w:rsid w:val="005269BC"/>
    <w:rsid w:val="00527276"/>
    <w:rsid w:val="005276F4"/>
    <w:rsid w:val="0052773A"/>
    <w:rsid w:val="00527FB1"/>
    <w:rsid w:val="00530423"/>
    <w:rsid w:val="00530949"/>
    <w:rsid w:val="0053107E"/>
    <w:rsid w:val="005312CB"/>
    <w:rsid w:val="00531420"/>
    <w:rsid w:val="0053162F"/>
    <w:rsid w:val="00531777"/>
    <w:rsid w:val="00531BE6"/>
    <w:rsid w:val="0053217B"/>
    <w:rsid w:val="00532656"/>
    <w:rsid w:val="00532675"/>
    <w:rsid w:val="0053281C"/>
    <w:rsid w:val="00532AD0"/>
    <w:rsid w:val="00532BC2"/>
    <w:rsid w:val="0053311D"/>
    <w:rsid w:val="00533B93"/>
    <w:rsid w:val="005340C9"/>
    <w:rsid w:val="0053413B"/>
    <w:rsid w:val="00534405"/>
    <w:rsid w:val="0053444E"/>
    <w:rsid w:val="0053445C"/>
    <w:rsid w:val="00534B1D"/>
    <w:rsid w:val="00535538"/>
    <w:rsid w:val="00535BA8"/>
    <w:rsid w:val="00535E88"/>
    <w:rsid w:val="00536698"/>
    <w:rsid w:val="0053742F"/>
    <w:rsid w:val="005375FE"/>
    <w:rsid w:val="00537C29"/>
    <w:rsid w:val="00537F11"/>
    <w:rsid w:val="00540182"/>
    <w:rsid w:val="005401BB"/>
    <w:rsid w:val="00540BFC"/>
    <w:rsid w:val="00540EEB"/>
    <w:rsid w:val="005416C7"/>
    <w:rsid w:val="00541877"/>
    <w:rsid w:val="0054195A"/>
    <w:rsid w:val="005420DE"/>
    <w:rsid w:val="00542249"/>
    <w:rsid w:val="00542FAA"/>
    <w:rsid w:val="005431F5"/>
    <w:rsid w:val="00543707"/>
    <w:rsid w:val="005439D2"/>
    <w:rsid w:val="00543CC7"/>
    <w:rsid w:val="00543EBB"/>
    <w:rsid w:val="00544213"/>
    <w:rsid w:val="005444E8"/>
    <w:rsid w:val="0054486D"/>
    <w:rsid w:val="005449A1"/>
    <w:rsid w:val="00544D6E"/>
    <w:rsid w:val="00544DB4"/>
    <w:rsid w:val="0054521C"/>
    <w:rsid w:val="005453CB"/>
    <w:rsid w:val="005453F3"/>
    <w:rsid w:val="00545549"/>
    <w:rsid w:val="005462C0"/>
    <w:rsid w:val="00546572"/>
    <w:rsid w:val="005469F5"/>
    <w:rsid w:val="00546F36"/>
    <w:rsid w:val="00547FE8"/>
    <w:rsid w:val="0055017B"/>
    <w:rsid w:val="00550AFC"/>
    <w:rsid w:val="005518ED"/>
    <w:rsid w:val="00551AE6"/>
    <w:rsid w:val="00551BB4"/>
    <w:rsid w:val="00552093"/>
    <w:rsid w:val="00552D0F"/>
    <w:rsid w:val="00552E64"/>
    <w:rsid w:val="005530AC"/>
    <w:rsid w:val="00553E9D"/>
    <w:rsid w:val="00553FE1"/>
    <w:rsid w:val="0055455D"/>
    <w:rsid w:val="00554A75"/>
    <w:rsid w:val="00554C49"/>
    <w:rsid w:val="00554E06"/>
    <w:rsid w:val="00554E4B"/>
    <w:rsid w:val="00554F00"/>
    <w:rsid w:val="0055519C"/>
    <w:rsid w:val="005554C1"/>
    <w:rsid w:val="0055583F"/>
    <w:rsid w:val="00555F67"/>
    <w:rsid w:val="00556E32"/>
    <w:rsid w:val="00556FBA"/>
    <w:rsid w:val="0055719E"/>
    <w:rsid w:val="005571D7"/>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A58"/>
    <w:rsid w:val="00563C81"/>
    <w:rsid w:val="00563F16"/>
    <w:rsid w:val="0056415C"/>
    <w:rsid w:val="005642C8"/>
    <w:rsid w:val="005649BF"/>
    <w:rsid w:val="00564DAE"/>
    <w:rsid w:val="00564F7B"/>
    <w:rsid w:val="005650BC"/>
    <w:rsid w:val="005650ED"/>
    <w:rsid w:val="005655FD"/>
    <w:rsid w:val="00565869"/>
    <w:rsid w:val="00567415"/>
    <w:rsid w:val="0056751F"/>
    <w:rsid w:val="00567610"/>
    <w:rsid w:val="00570342"/>
    <w:rsid w:val="00570CFD"/>
    <w:rsid w:val="00570D9F"/>
    <w:rsid w:val="00571672"/>
    <w:rsid w:val="0057185C"/>
    <w:rsid w:val="0057191D"/>
    <w:rsid w:val="00571CA8"/>
    <w:rsid w:val="00572181"/>
    <w:rsid w:val="00572947"/>
    <w:rsid w:val="00573138"/>
    <w:rsid w:val="0057322B"/>
    <w:rsid w:val="005734A7"/>
    <w:rsid w:val="00574317"/>
    <w:rsid w:val="005746C4"/>
    <w:rsid w:val="00574891"/>
    <w:rsid w:val="00574B50"/>
    <w:rsid w:val="005753E3"/>
    <w:rsid w:val="005756BA"/>
    <w:rsid w:val="00575A87"/>
    <w:rsid w:val="00576294"/>
    <w:rsid w:val="0057630E"/>
    <w:rsid w:val="005765E2"/>
    <w:rsid w:val="00576F26"/>
    <w:rsid w:val="00576FB6"/>
    <w:rsid w:val="005773BE"/>
    <w:rsid w:val="00577835"/>
    <w:rsid w:val="00577DA3"/>
    <w:rsid w:val="0058041B"/>
    <w:rsid w:val="00580793"/>
    <w:rsid w:val="00581385"/>
    <w:rsid w:val="00581470"/>
    <w:rsid w:val="00581B62"/>
    <w:rsid w:val="00581BAD"/>
    <w:rsid w:val="00581BCB"/>
    <w:rsid w:val="00581D62"/>
    <w:rsid w:val="00582087"/>
    <w:rsid w:val="0058228A"/>
    <w:rsid w:val="005822FC"/>
    <w:rsid w:val="00582D5F"/>
    <w:rsid w:val="00582F21"/>
    <w:rsid w:val="005831DD"/>
    <w:rsid w:val="00583DC5"/>
    <w:rsid w:val="00584320"/>
    <w:rsid w:val="00584AAD"/>
    <w:rsid w:val="00584CB8"/>
    <w:rsid w:val="00584FAE"/>
    <w:rsid w:val="00585292"/>
    <w:rsid w:val="00585484"/>
    <w:rsid w:val="00585800"/>
    <w:rsid w:val="00585C2F"/>
    <w:rsid w:val="0058624A"/>
    <w:rsid w:val="00586EB1"/>
    <w:rsid w:val="00587229"/>
    <w:rsid w:val="00587503"/>
    <w:rsid w:val="00587B0E"/>
    <w:rsid w:val="00587F7F"/>
    <w:rsid w:val="0059016A"/>
    <w:rsid w:val="00590511"/>
    <w:rsid w:val="005907FD"/>
    <w:rsid w:val="00590E8D"/>
    <w:rsid w:val="00590FAC"/>
    <w:rsid w:val="00591400"/>
    <w:rsid w:val="00591511"/>
    <w:rsid w:val="00591C6E"/>
    <w:rsid w:val="00591E50"/>
    <w:rsid w:val="0059203B"/>
    <w:rsid w:val="00592CDA"/>
    <w:rsid w:val="00592F90"/>
    <w:rsid w:val="0059331A"/>
    <w:rsid w:val="00593A72"/>
    <w:rsid w:val="0059465F"/>
    <w:rsid w:val="00594BE0"/>
    <w:rsid w:val="00594D2A"/>
    <w:rsid w:val="00595A8C"/>
    <w:rsid w:val="00595C2C"/>
    <w:rsid w:val="0059606E"/>
    <w:rsid w:val="00596BBA"/>
    <w:rsid w:val="00596F32"/>
    <w:rsid w:val="00597386"/>
    <w:rsid w:val="005975C4"/>
    <w:rsid w:val="00597ED8"/>
    <w:rsid w:val="005A07CF"/>
    <w:rsid w:val="005A147B"/>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5C8E"/>
    <w:rsid w:val="005A6D44"/>
    <w:rsid w:val="005A704D"/>
    <w:rsid w:val="005A74AB"/>
    <w:rsid w:val="005A7B20"/>
    <w:rsid w:val="005A7B68"/>
    <w:rsid w:val="005A7E40"/>
    <w:rsid w:val="005A7EB4"/>
    <w:rsid w:val="005B0B7D"/>
    <w:rsid w:val="005B0EA9"/>
    <w:rsid w:val="005B0EBD"/>
    <w:rsid w:val="005B0EEB"/>
    <w:rsid w:val="005B1528"/>
    <w:rsid w:val="005B268C"/>
    <w:rsid w:val="005B2DD3"/>
    <w:rsid w:val="005B3012"/>
    <w:rsid w:val="005B365E"/>
    <w:rsid w:val="005B3C6D"/>
    <w:rsid w:val="005B4045"/>
    <w:rsid w:val="005B50FF"/>
    <w:rsid w:val="005B5437"/>
    <w:rsid w:val="005B609E"/>
    <w:rsid w:val="005B6483"/>
    <w:rsid w:val="005B6DF6"/>
    <w:rsid w:val="005B7B7D"/>
    <w:rsid w:val="005B7E11"/>
    <w:rsid w:val="005C0185"/>
    <w:rsid w:val="005C0C96"/>
    <w:rsid w:val="005C0D89"/>
    <w:rsid w:val="005C1948"/>
    <w:rsid w:val="005C22F9"/>
    <w:rsid w:val="005C263C"/>
    <w:rsid w:val="005C2679"/>
    <w:rsid w:val="005C27B6"/>
    <w:rsid w:val="005C298C"/>
    <w:rsid w:val="005C2C8C"/>
    <w:rsid w:val="005C3CB4"/>
    <w:rsid w:val="005C3E33"/>
    <w:rsid w:val="005C4610"/>
    <w:rsid w:val="005C4BFB"/>
    <w:rsid w:val="005C5169"/>
    <w:rsid w:val="005C5623"/>
    <w:rsid w:val="005C5870"/>
    <w:rsid w:val="005C63DA"/>
    <w:rsid w:val="005C6536"/>
    <w:rsid w:val="005C6F13"/>
    <w:rsid w:val="005C6F59"/>
    <w:rsid w:val="005C714E"/>
    <w:rsid w:val="005D034A"/>
    <w:rsid w:val="005D03B6"/>
    <w:rsid w:val="005D059A"/>
    <w:rsid w:val="005D07C5"/>
    <w:rsid w:val="005D088D"/>
    <w:rsid w:val="005D14F6"/>
    <w:rsid w:val="005D21B7"/>
    <w:rsid w:val="005D2AB4"/>
    <w:rsid w:val="005D2DAD"/>
    <w:rsid w:val="005D4302"/>
    <w:rsid w:val="005D4ABF"/>
    <w:rsid w:val="005D4C8D"/>
    <w:rsid w:val="005D50F9"/>
    <w:rsid w:val="005D5A20"/>
    <w:rsid w:val="005D5B21"/>
    <w:rsid w:val="005D664D"/>
    <w:rsid w:val="005D6DA1"/>
    <w:rsid w:val="005D701D"/>
    <w:rsid w:val="005D786C"/>
    <w:rsid w:val="005E00E5"/>
    <w:rsid w:val="005E0148"/>
    <w:rsid w:val="005E0225"/>
    <w:rsid w:val="005E049F"/>
    <w:rsid w:val="005E0BB6"/>
    <w:rsid w:val="005E0BD3"/>
    <w:rsid w:val="005E1476"/>
    <w:rsid w:val="005E1737"/>
    <w:rsid w:val="005E28A5"/>
    <w:rsid w:val="005E2C24"/>
    <w:rsid w:val="005E2E4A"/>
    <w:rsid w:val="005E3073"/>
    <w:rsid w:val="005E316A"/>
    <w:rsid w:val="005E3A04"/>
    <w:rsid w:val="005E4B83"/>
    <w:rsid w:val="005E5678"/>
    <w:rsid w:val="005E5765"/>
    <w:rsid w:val="005E6890"/>
    <w:rsid w:val="005E7088"/>
    <w:rsid w:val="005E72E8"/>
    <w:rsid w:val="005E7BD9"/>
    <w:rsid w:val="005E7E1B"/>
    <w:rsid w:val="005F0108"/>
    <w:rsid w:val="005F0291"/>
    <w:rsid w:val="005F095E"/>
    <w:rsid w:val="005F0B7F"/>
    <w:rsid w:val="005F0ECC"/>
    <w:rsid w:val="005F1061"/>
    <w:rsid w:val="005F1737"/>
    <w:rsid w:val="005F2012"/>
    <w:rsid w:val="005F21A5"/>
    <w:rsid w:val="005F2470"/>
    <w:rsid w:val="005F28C6"/>
    <w:rsid w:val="005F2B13"/>
    <w:rsid w:val="005F2B27"/>
    <w:rsid w:val="005F2CB0"/>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AF"/>
    <w:rsid w:val="005F7AEB"/>
    <w:rsid w:val="00600CEB"/>
    <w:rsid w:val="00601366"/>
    <w:rsid w:val="00601FB8"/>
    <w:rsid w:val="00602058"/>
    <w:rsid w:val="00602A48"/>
    <w:rsid w:val="00602A78"/>
    <w:rsid w:val="00602A84"/>
    <w:rsid w:val="00602AA1"/>
    <w:rsid w:val="00602DC4"/>
    <w:rsid w:val="00603123"/>
    <w:rsid w:val="006036F4"/>
    <w:rsid w:val="00603832"/>
    <w:rsid w:val="00603A88"/>
    <w:rsid w:val="00604151"/>
    <w:rsid w:val="0060435F"/>
    <w:rsid w:val="00604367"/>
    <w:rsid w:val="006044BE"/>
    <w:rsid w:val="0060475F"/>
    <w:rsid w:val="006047DF"/>
    <w:rsid w:val="00604804"/>
    <w:rsid w:val="00604906"/>
    <w:rsid w:val="00604DE1"/>
    <w:rsid w:val="00604F41"/>
    <w:rsid w:val="006058D3"/>
    <w:rsid w:val="006060C2"/>
    <w:rsid w:val="00606A26"/>
    <w:rsid w:val="00606D5F"/>
    <w:rsid w:val="00606E49"/>
    <w:rsid w:val="00607218"/>
    <w:rsid w:val="00607AC7"/>
    <w:rsid w:val="00607C07"/>
    <w:rsid w:val="00607D81"/>
    <w:rsid w:val="0061042E"/>
    <w:rsid w:val="0061056E"/>
    <w:rsid w:val="00610747"/>
    <w:rsid w:val="00610B77"/>
    <w:rsid w:val="00610E03"/>
    <w:rsid w:val="00611317"/>
    <w:rsid w:val="0061176E"/>
    <w:rsid w:val="00611E0A"/>
    <w:rsid w:val="00612261"/>
    <w:rsid w:val="006136ED"/>
    <w:rsid w:val="00613DF7"/>
    <w:rsid w:val="00613EA5"/>
    <w:rsid w:val="006142B8"/>
    <w:rsid w:val="00614CD1"/>
    <w:rsid w:val="006151F2"/>
    <w:rsid w:val="0061567B"/>
    <w:rsid w:val="00615AC8"/>
    <w:rsid w:val="0061657B"/>
    <w:rsid w:val="006169FE"/>
    <w:rsid w:val="00616EA5"/>
    <w:rsid w:val="00617026"/>
    <w:rsid w:val="006176C5"/>
    <w:rsid w:val="006176E8"/>
    <w:rsid w:val="006200AB"/>
    <w:rsid w:val="00620B92"/>
    <w:rsid w:val="00620D97"/>
    <w:rsid w:val="00621378"/>
    <w:rsid w:val="0062152A"/>
    <w:rsid w:val="00621753"/>
    <w:rsid w:val="006225D0"/>
    <w:rsid w:val="00622E8D"/>
    <w:rsid w:val="00623583"/>
    <w:rsid w:val="0062385C"/>
    <w:rsid w:val="00624572"/>
    <w:rsid w:val="0062462F"/>
    <w:rsid w:val="00624BA1"/>
    <w:rsid w:val="00624CA9"/>
    <w:rsid w:val="006257FE"/>
    <w:rsid w:val="00625EC5"/>
    <w:rsid w:val="006264CB"/>
    <w:rsid w:val="0062661B"/>
    <w:rsid w:val="0062669B"/>
    <w:rsid w:val="006266B2"/>
    <w:rsid w:val="0062714C"/>
    <w:rsid w:val="006275F5"/>
    <w:rsid w:val="00627832"/>
    <w:rsid w:val="00627FE3"/>
    <w:rsid w:val="00630118"/>
    <w:rsid w:val="00630514"/>
    <w:rsid w:val="006310AE"/>
    <w:rsid w:val="00631467"/>
    <w:rsid w:val="00631762"/>
    <w:rsid w:val="00632196"/>
    <w:rsid w:val="00632900"/>
    <w:rsid w:val="00632BA2"/>
    <w:rsid w:val="00632DAD"/>
    <w:rsid w:val="00632F70"/>
    <w:rsid w:val="0063314C"/>
    <w:rsid w:val="00633581"/>
    <w:rsid w:val="00633BF2"/>
    <w:rsid w:val="00633F67"/>
    <w:rsid w:val="006345C3"/>
    <w:rsid w:val="0063488F"/>
    <w:rsid w:val="00634FD5"/>
    <w:rsid w:val="0063520D"/>
    <w:rsid w:val="006352A6"/>
    <w:rsid w:val="0063530F"/>
    <w:rsid w:val="00635781"/>
    <w:rsid w:val="00635E4E"/>
    <w:rsid w:val="006362F9"/>
    <w:rsid w:val="006364EE"/>
    <w:rsid w:val="006369A9"/>
    <w:rsid w:val="006373CD"/>
    <w:rsid w:val="00637B7A"/>
    <w:rsid w:val="00637C99"/>
    <w:rsid w:val="006403E7"/>
    <w:rsid w:val="00640B59"/>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623"/>
    <w:rsid w:val="006448CE"/>
    <w:rsid w:val="00644A21"/>
    <w:rsid w:val="006450CB"/>
    <w:rsid w:val="00645C9F"/>
    <w:rsid w:val="00646305"/>
    <w:rsid w:val="00646353"/>
    <w:rsid w:val="0064670A"/>
    <w:rsid w:val="00646864"/>
    <w:rsid w:val="00646A6C"/>
    <w:rsid w:val="00646ACD"/>
    <w:rsid w:val="006475E6"/>
    <w:rsid w:val="00647E22"/>
    <w:rsid w:val="006508B9"/>
    <w:rsid w:val="00650B2E"/>
    <w:rsid w:val="00650CA1"/>
    <w:rsid w:val="006511FC"/>
    <w:rsid w:val="0065143C"/>
    <w:rsid w:val="00651854"/>
    <w:rsid w:val="00652026"/>
    <w:rsid w:val="00652578"/>
    <w:rsid w:val="0065346A"/>
    <w:rsid w:val="00653691"/>
    <w:rsid w:val="006539E8"/>
    <w:rsid w:val="006541DF"/>
    <w:rsid w:val="00655728"/>
    <w:rsid w:val="00655A68"/>
    <w:rsid w:val="00655C17"/>
    <w:rsid w:val="00655FC6"/>
    <w:rsid w:val="00656307"/>
    <w:rsid w:val="006565D8"/>
    <w:rsid w:val="00656B96"/>
    <w:rsid w:val="00656BA0"/>
    <w:rsid w:val="00656F79"/>
    <w:rsid w:val="006570EB"/>
    <w:rsid w:val="0065736B"/>
    <w:rsid w:val="006578E4"/>
    <w:rsid w:val="00657AE5"/>
    <w:rsid w:val="00657C05"/>
    <w:rsid w:val="006601CE"/>
    <w:rsid w:val="0066161B"/>
    <w:rsid w:val="00661841"/>
    <w:rsid w:val="006619B0"/>
    <w:rsid w:val="006619C5"/>
    <w:rsid w:val="00662012"/>
    <w:rsid w:val="00662543"/>
    <w:rsid w:val="006626D0"/>
    <w:rsid w:val="006628BF"/>
    <w:rsid w:val="006628E9"/>
    <w:rsid w:val="00662AC7"/>
    <w:rsid w:val="006635BC"/>
    <w:rsid w:val="006635DA"/>
    <w:rsid w:val="00663703"/>
    <w:rsid w:val="00663887"/>
    <w:rsid w:val="006641F4"/>
    <w:rsid w:val="00664234"/>
    <w:rsid w:val="00664E8C"/>
    <w:rsid w:val="0066501B"/>
    <w:rsid w:val="00665E2C"/>
    <w:rsid w:val="00665F7C"/>
    <w:rsid w:val="0066699A"/>
    <w:rsid w:val="006669DE"/>
    <w:rsid w:val="006669DF"/>
    <w:rsid w:val="00666DBA"/>
    <w:rsid w:val="00666DFC"/>
    <w:rsid w:val="00666EBB"/>
    <w:rsid w:val="00667325"/>
    <w:rsid w:val="006673F1"/>
    <w:rsid w:val="0066779E"/>
    <w:rsid w:val="00667F3C"/>
    <w:rsid w:val="00667FAF"/>
    <w:rsid w:val="006700B9"/>
    <w:rsid w:val="0067052B"/>
    <w:rsid w:val="0067096D"/>
    <w:rsid w:val="00670AF4"/>
    <w:rsid w:val="00670EC4"/>
    <w:rsid w:val="00671093"/>
    <w:rsid w:val="006719E0"/>
    <w:rsid w:val="00671F92"/>
    <w:rsid w:val="0067269D"/>
    <w:rsid w:val="00672988"/>
    <w:rsid w:val="00672C64"/>
    <w:rsid w:val="006731BB"/>
    <w:rsid w:val="006735C6"/>
    <w:rsid w:val="00673911"/>
    <w:rsid w:val="00673CF8"/>
    <w:rsid w:val="0067446F"/>
    <w:rsid w:val="006746D2"/>
    <w:rsid w:val="00674A45"/>
    <w:rsid w:val="00674D5E"/>
    <w:rsid w:val="00674E6A"/>
    <w:rsid w:val="00675719"/>
    <w:rsid w:val="00675CF4"/>
    <w:rsid w:val="00675EB7"/>
    <w:rsid w:val="006763CC"/>
    <w:rsid w:val="006765CB"/>
    <w:rsid w:val="00676A64"/>
    <w:rsid w:val="00677925"/>
    <w:rsid w:val="006779BF"/>
    <w:rsid w:val="00677F44"/>
    <w:rsid w:val="00680462"/>
    <w:rsid w:val="0068076E"/>
    <w:rsid w:val="00680F46"/>
    <w:rsid w:val="006812FB"/>
    <w:rsid w:val="00681BC4"/>
    <w:rsid w:val="00681FDC"/>
    <w:rsid w:val="00682B53"/>
    <w:rsid w:val="00682F27"/>
    <w:rsid w:val="00683CFD"/>
    <w:rsid w:val="0068452A"/>
    <w:rsid w:val="00684A34"/>
    <w:rsid w:val="006859DB"/>
    <w:rsid w:val="00685D05"/>
    <w:rsid w:val="0068678D"/>
    <w:rsid w:val="00686A96"/>
    <w:rsid w:val="00686D66"/>
    <w:rsid w:val="00687399"/>
    <w:rsid w:val="00687488"/>
    <w:rsid w:val="0068782A"/>
    <w:rsid w:val="00690189"/>
    <w:rsid w:val="006904ED"/>
    <w:rsid w:val="00690E2E"/>
    <w:rsid w:val="00691365"/>
    <w:rsid w:val="006915D7"/>
    <w:rsid w:val="00691912"/>
    <w:rsid w:val="00691E9F"/>
    <w:rsid w:val="00692167"/>
    <w:rsid w:val="006926A6"/>
    <w:rsid w:val="00692814"/>
    <w:rsid w:val="006932E7"/>
    <w:rsid w:val="00693347"/>
    <w:rsid w:val="0069334C"/>
    <w:rsid w:val="00693739"/>
    <w:rsid w:val="00693DE7"/>
    <w:rsid w:val="006948EF"/>
    <w:rsid w:val="00694946"/>
    <w:rsid w:val="00694978"/>
    <w:rsid w:val="00694E63"/>
    <w:rsid w:val="00694F1B"/>
    <w:rsid w:val="00695049"/>
    <w:rsid w:val="00695077"/>
    <w:rsid w:val="006952AC"/>
    <w:rsid w:val="006955DF"/>
    <w:rsid w:val="006960B2"/>
    <w:rsid w:val="00696212"/>
    <w:rsid w:val="006965E2"/>
    <w:rsid w:val="00696D63"/>
    <w:rsid w:val="00696EE4"/>
    <w:rsid w:val="006A026F"/>
    <w:rsid w:val="006A032F"/>
    <w:rsid w:val="006A0A36"/>
    <w:rsid w:val="006A0C46"/>
    <w:rsid w:val="006A0DD3"/>
    <w:rsid w:val="006A111F"/>
    <w:rsid w:val="006A1135"/>
    <w:rsid w:val="006A146E"/>
    <w:rsid w:val="006A1967"/>
    <w:rsid w:val="006A1AD9"/>
    <w:rsid w:val="006A1BEB"/>
    <w:rsid w:val="006A1ECF"/>
    <w:rsid w:val="006A23C0"/>
    <w:rsid w:val="006A3022"/>
    <w:rsid w:val="006A3052"/>
    <w:rsid w:val="006A324D"/>
    <w:rsid w:val="006A37E6"/>
    <w:rsid w:val="006A41AE"/>
    <w:rsid w:val="006A4856"/>
    <w:rsid w:val="006A5474"/>
    <w:rsid w:val="006A564B"/>
    <w:rsid w:val="006A585F"/>
    <w:rsid w:val="006A5D15"/>
    <w:rsid w:val="006B02AF"/>
    <w:rsid w:val="006B02E8"/>
    <w:rsid w:val="006B05B5"/>
    <w:rsid w:val="006B085B"/>
    <w:rsid w:val="006B0EE6"/>
    <w:rsid w:val="006B0F9C"/>
    <w:rsid w:val="006B1545"/>
    <w:rsid w:val="006B23B9"/>
    <w:rsid w:val="006B2A07"/>
    <w:rsid w:val="006B2A63"/>
    <w:rsid w:val="006B2B11"/>
    <w:rsid w:val="006B2DA7"/>
    <w:rsid w:val="006B2F4D"/>
    <w:rsid w:val="006B306B"/>
    <w:rsid w:val="006B3682"/>
    <w:rsid w:val="006B3974"/>
    <w:rsid w:val="006B402E"/>
    <w:rsid w:val="006B48CB"/>
    <w:rsid w:val="006B5616"/>
    <w:rsid w:val="006B564D"/>
    <w:rsid w:val="006B5E94"/>
    <w:rsid w:val="006B61F6"/>
    <w:rsid w:val="006B6313"/>
    <w:rsid w:val="006B65A8"/>
    <w:rsid w:val="006B705A"/>
    <w:rsid w:val="006C0037"/>
    <w:rsid w:val="006C020D"/>
    <w:rsid w:val="006C13D8"/>
    <w:rsid w:val="006C1445"/>
    <w:rsid w:val="006C1DED"/>
    <w:rsid w:val="006C28FC"/>
    <w:rsid w:val="006C31C6"/>
    <w:rsid w:val="006C33FB"/>
    <w:rsid w:val="006C33FF"/>
    <w:rsid w:val="006C394E"/>
    <w:rsid w:val="006C3AB0"/>
    <w:rsid w:val="006C3F5E"/>
    <w:rsid w:val="006C4EEA"/>
    <w:rsid w:val="006C4EF3"/>
    <w:rsid w:val="006C4FC1"/>
    <w:rsid w:val="006C51A5"/>
    <w:rsid w:val="006C5237"/>
    <w:rsid w:val="006C529D"/>
    <w:rsid w:val="006C5D5B"/>
    <w:rsid w:val="006C6256"/>
    <w:rsid w:val="006C6642"/>
    <w:rsid w:val="006C6798"/>
    <w:rsid w:val="006C6DF7"/>
    <w:rsid w:val="006C75FC"/>
    <w:rsid w:val="006C79E4"/>
    <w:rsid w:val="006D019C"/>
    <w:rsid w:val="006D0630"/>
    <w:rsid w:val="006D0673"/>
    <w:rsid w:val="006D0826"/>
    <w:rsid w:val="006D0B55"/>
    <w:rsid w:val="006D0C12"/>
    <w:rsid w:val="006D0E6B"/>
    <w:rsid w:val="006D1A4E"/>
    <w:rsid w:val="006D2146"/>
    <w:rsid w:val="006D2196"/>
    <w:rsid w:val="006D3141"/>
    <w:rsid w:val="006D32B0"/>
    <w:rsid w:val="006D428B"/>
    <w:rsid w:val="006D4CBA"/>
    <w:rsid w:val="006D54AA"/>
    <w:rsid w:val="006D5DEC"/>
    <w:rsid w:val="006D5E78"/>
    <w:rsid w:val="006D632E"/>
    <w:rsid w:val="006D6C9C"/>
    <w:rsid w:val="006D6E8F"/>
    <w:rsid w:val="006E0068"/>
    <w:rsid w:val="006E07B0"/>
    <w:rsid w:val="006E094A"/>
    <w:rsid w:val="006E0C20"/>
    <w:rsid w:val="006E0F6E"/>
    <w:rsid w:val="006E0F92"/>
    <w:rsid w:val="006E12B1"/>
    <w:rsid w:val="006E13D1"/>
    <w:rsid w:val="006E2204"/>
    <w:rsid w:val="006E24BE"/>
    <w:rsid w:val="006E2563"/>
    <w:rsid w:val="006E26AB"/>
    <w:rsid w:val="006E26D2"/>
    <w:rsid w:val="006E26DE"/>
    <w:rsid w:val="006E275D"/>
    <w:rsid w:val="006E2B75"/>
    <w:rsid w:val="006E3890"/>
    <w:rsid w:val="006E390C"/>
    <w:rsid w:val="006E3A7C"/>
    <w:rsid w:val="006E3AF1"/>
    <w:rsid w:val="006E4D0C"/>
    <w:rsid w:val="006E4D1B"/>
    <w:rsid w:val="006E5534"/>
    <w:rsid w:val="006E5B18"/>
    <w:rsid w:val="006E5B78"/>
    <w:rsid w:val="006E5CC1"/>
    <w:rsid w:val="006E62B4"/>
    <w:rsid w:val="006E6550"/>
    <w:rsid w:val="006E67BA"/>
    <w:rsid w:val="006E699D"/>
    <w:rsid w:val="006E6BA3"/>
    <w:rsid w:val="006E6D3C"/>
    <w:rsid w:val="006E7478"/>
    <w:rsid w:val="006E75BF"/>
    <w:rsid w:val="006E7ACE"/>
    <w:rsid w:val="006E7FC9"/>
    <w:rsid w:val="006F1060"/>
    <w:rsid w:val="006F1116"/>
    <w:rsid w:val="006F1623"/>
    <w:rsid w:val="006F17A2"/>
    <w:rsid w:val="006F1AB0"/>
    <w:rsid w:val="006F2420"/>
    <w:rsid w:val="006F24FA"/>
    <w:rsid w:val="006F2654"/>
    <w:rsid w:val="006F2D49"/>
    <w:rsid w:val="006F3024"/>
    <w:rsid w:val="006F3196"/>
    <w:rsid w:val="006F346F"/>
    <w:rsid w:val="006F37B9"/>
    <w:rsid w:val="006F38CE"/>
    <w:rsid w:val="006F3C54"/>
    <w:rsid w:val="006F418C"/>
    <w:rsid w:val="006F572E"/>
    <w:rsid w:val="006F5E64"/>
    <w:rsid w:val="006F60DE"/>
    <w:rsid w:val="006F65FB"/>
    <w:rsid w:val="006F69B3"/>
    <w:rsid w:val="006F75AF"/>
    <w:rsid w:val="006F7914"/>
    <w:rsid w:val="006F7BE1"/>
    <w:rsid w:val="006F7C0B"/>
    <w:rsid w:val="006F7E46"/>
    <w:rsid w:val="00700AB4"/>
    <w:rsid w:val="00700FCA"/>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76"/>
    <w:rsid w:val="007042E9"/>
    <w:rsid w:val="00704495"/>
    <w:rsid w:val="007048C5"/>
    <w:rsid w:val="00705062"/>
    <w:rsid w:val="0070548E"/>
    <w:rsid w:val="00705BBE"/>
    <w:rsid w:val="0070611C"/>
    <w:rsid w:val="00707AF4"/>
    <w:rsid w:val="007108D3"/>
    <w:rsid w:val="00710F10"/>
    <w:rsid w:val="00711056"/>
    <w:rsid w:val="0071118B"/>
    <w:rsid w:val="00711316"/>
    <w:rsid w:val="00711C66"/>
    <w:rsid w:val="00711C6D"/>
    <w:rsid w:val="00711E13"/>
    <w:rsid w:val="00712EDA"/>
    <w:rsid w:val="00713498"/>
    <w:rsid w:val="007136D0"/>
    <w:rsid w:val="007137A0"/>
    <w:rsid w:val="00713932"/>
    <w:rsid w:val="007155A9"/>
    <w:rsid w:val="007158E1"/>
    <w:rsid w:val="00716336"/>
    <w:rsid w:val="00716AA6"/>
    <w:rsid w:val="0071705B"/>
    <w:rsid w:val="007174F6"/>
    <w:rsid w:val="00717A7A"/>
    <w:rsid w:val="00717B1C"/>
    <w:rsid w:val="00720505"/>
    <w:rsid w:val="00720B25"/>
    <w:rsid w:val="007210D8"/>
    <w:rsid w:val="00722331"/>
    <w:rsid w:val="0072247E"/>
    <w:rsid w:val="00722787"/>
    <w:rsid w:val="0072344C"/>
    <w:rsid w:val="007236A3"/>
    <w:rsid w:val="007239B6"/>
    <w:rsid w:val="00723BD9"/>
    <w:rsid w:val="00724792"/>
    <w:rsid w:val="007247C7"/>
    <w:rsid w:val="0072490A"/>
    <w:rsid w:val="00724B64"/>
    <w:rsid w:val="0072517D"/>
    <w:rsid w:val="00725780"/>
    <w:rsid w:val="007257A0"/>
    <w:rsid w:val="0072586C"/>
    <w:rsid w:val="0072597F"/>
    <w:rsid w:val="00725FB1"/>
    <w:rsid w:val="0072656F"/>
    <w:rsid w:val="00726878"/>
    <w:rsid w:val="00726A86"/>
    <w:rsid w:val="00726AA2"/>
    <w:rsid w:val="0072741A"/>
    <w:rsid w:val="0073067D"/>
    <w:rsid w:val="00730EE2"/>
    <w:rsid w:val="00730F82"/>
    <w:rsid w:val="0073124A"/>
    <w:rsid w:val="00731363"/>
    <w:rsid w:val="00731A6A"/>
    <w:rsid w:val="00731B79"/>
    <w:rsid w:val="00732079"/>
    <w:rsid w:val="007320A2"/>
    <w:rsid w:val="007327CE"/>
    <w:rsid w:val="007329F4"/>
    <w:rsid w:val="00732ABF"/>
    <w:rsid w:val="0073307A"/>
    <w:rsid w:val="0073345D"/>
    <w:rsid w:val="00733893"/>
    <w:rsid w:val="00733BDC"/>
    <w:rsid w:val="00734A05"/>
    <w:rsid w:val="00734ECC"/>
    <w:rsid w:val="007359B0"/>
    <w:rsid w:val="00735A10"/>
    <w:rsid w:val="00735B12"/>
    <w:rsid w:val="00735C6F"/>
    <w:rsid w:val="00736635"/>
    <w:rsid w:val="00737114"/>
    <w:rsid w:val="0073740A"/>
    <w:rsid w:val="00737A31"/>
    <w:rsid w:val="00737C18"/>
    <w:rsid w:val="00737EA7"/>
    <w:rsid w:val="007401CD"/>
    <w:rsid w:val="00740267"/>
    <w:rsid w:val="0074115B"/>
    <w:rsid w:val="00741177"/>
    <w:rsid w:val="00742295"/>
    <w:rsid w:val="00742993"/>
    <w:rsid w:val="00742A6A"/>
    <w:rsid w:val="00742B44"/>
    <w:rsid w:val="00742C46"/>
    <w:rsid w:val="00742FF2"/>
    <w:rsid w:val="0074417B"/>
    <w:rsid w:val="00744E2C"/>
    <w:rsid w:val="007451D9"/>
    <w:rsid w:val="0074656E"/>
    <w:rsid w:val="007472D5"/>
    <w:rsid w:val="00747E4B"/>
    <w:rsid w:val="007509A9"/>
    <w:rsid w:val="00751E10"/>
    <w:rsid w:val="00751ECA"/>
    <w:rsid w:val="007520B8"/>
    <w:rsid w:val="007522E8"/>
    <w:rsid w:val="00752316"/>
    <w:rsid w:val="007524BB"/>
    <w:rsid w:val="00752926"/>
    <w:rsid w:val="00752B03"/>
    <w:rsid w:val="00753454"/>
    <w:rsid w:val="00753BB5"/>
    <w:rsid w:val="00753E8C"/>
    <w:rsid w:val="0075400F"/>
    <w:rsid w:val="007544F1"/>
    <w:rsid w:val="00755E4A"/>
    <w:rsid w:val="007562B5"/>
    <w:rsid w:val="007565EA"/>
    <w:rsid w:val="00756832"/>
    <w:rsid w:val="0075799E"/>
    <w:rsid w:val="00757C54"/>
    <w:rsid w:val="00757F0B"/>
    <w:rsid w:val="00760DF2"/>
    <w:rsid w:val="00760E0D"/>
    <w:rsid w:val="007611BA"/>
    <w:rsid w:val="0076137C"/>
    <w:rsid w:val="0076160F"/>
    <w:rsid w:val="00761692"/>
    <w:rsid w:val="007626D0"/>
    <w:rsid w:val="00762767"/>
    <w:rsid w:val="0076322F"/>
    <w:rsid w:val="00763C9A"/>
    <w:rsid w:val="00764537"/>
    <w:rsid w:val="007651CA"/>
    <w:rsid w:val="0076561B"/>
    <w:rsid w:val="007661D6"/>
    <w:rsid w:val="00766603"/>
    <w:rsid w:val="00766AF0"/>
    <w:rsid w:val="00766C3E"/>
    <w:rsid w:val="00767519"/>
    <w:rsid w:val="007704E1"/>
    <w:rsid w:val="00770C92"/>
    <w:rsid w:val="00770D2B"/>
    <w:rsid w:val="00770E5C"/>
    <w:rsid w:val="00770F65"/>
    <w:rsid w:val="0077169B"/>
    <w:rsid w:val="00772569"/>
    <w:rsid w:val="00772E8C"/>
    <w:rsid w:val="00772FDB"/>
    <w:rsid w:val="0077316B"/>
    <w:rsid w:val="007736D3"/>
    <w:rsid w:val="007747E6"/>
    <w:rsid w:val="007749BF"/>
    <w:rsid w:val="0077500F"/>
    <w:rsid w:val="007751F5"/>
    <w:rsid w:val="0077545C"/>
    <w:rsid w:val="0077548E"/>
    <w:rsid w:val="007757AB"/>
    <w:rsid w:val="00775852"/>
    <w:rsid w:val="00775924"/>
    <w:rsid w:val="00775A3A"/>
    <w:rsid w:val="00777315"/>
    <w:rsid w:val="0077757C"/>
    <w:rsid w:val="00777AB2"/>
    <w:rsid w:val="00780130"/>
    <w:rsid w:val="007802E4"/>
    <w:rsid w:val="00780919"/>
    <w:rsid w:val="00780A5F"/>
    <w:rsid w:val="00781589"/>
    <w:rsid w:val="007820D0"/>
    <w:rsid w:val="007823AB"/>
    <w:rsid w:val="00782440"/>
    <w:rsid w:val="007826C8"/>
    <w:rsid w:val="00782903"/>
    <w:rsid w:val="007832E3"/>
    <w:rsid w:val="00783DA9"/>
    <w:rsid w:val="00783FD8"/>
    <w:rsid w:val="00784190"/>
    <w:rsid w:val="0078457B"/>
    <w:rsid w:val="00784756"/>
    <w:rsid w:val="00784B3D"/>
    <w:rsid w:val="0078539D"/>
    <w:rsid w:val="0078568F"/>
    <w:rsid w:val="007856C1"/>
    <w:rsid w:val="00785B0F"/>
    <w:rsid w:val="00785EFE"/>
    <w:rsid w:val="00787051"/>
    <w:rsid w:val="0079018D"/>
    <w:rsid w:val="007901DC"/>
    <w:rsid w:val="00790DA0"/>
    <w:rsid w:val="0079131E"/>
    <w:rsid w:val="00791538"/>
    <w:rsid w:val="0079189A"/>
    <w:rsid w:val="00791A00"/>
    <w:rsid w:val="00791DDB"/>
    <w:rsid w:val="007926F8"/>
    <w:rsid w:val="00792CEE"/>
    <w:rsid w:val="00793331"/>
    <w:rsid w:val="007936A8"/>
    <w:rsid w:val="007948AB"/>
    <w:rsid w:val="007952E4"/>
    <w:rsid w:val="0079535A"/>
    <w:rsid w:val="00796070"/>
    <w:rsid w:val="007962B4"/>
    <w:rsid w:val="00796394"/>
    <w:rsid w:val="0079648B"/>
    <w:rsid w:val="007964C1"/>
    <w:rsid w:val="00796B16"/>
    <w:rsid w:val="00796D36"/>
    <w:rsid w:val="00796E6B"/>
    <w:rsid w:val="00796F15"/>
    <w:rsid w:val="007974EF"/>
    <w:rsid w:val="00797E22"/>
    <w:rsid w:val="00797EFF"/>
    <w:rsid w:val="007A00D8"/>
    <w:rsid w:val="007A07D3"/>
    <w:rsid w:val="007A1171"/>
    <w:rsid w:val="007A138F"/>
    <w:rsid w:val="007A13FB"/>
    <w:rsid w:val="007A1640"/>
    <w:rsid w:val="007A16AB"/>
    <w:rsid w:val="007A1AE4"/>
    <w:rsid w:val="007A2413"/>
    <w:rsid w:val="007A2DB2"/>
    <w:rsid w:val="007A3095"/>
    <w:rsid w:val="007A345E"/>
    <w:rsid w:val="007A39DF"/>
    <w:rsid w:val="007A39E3"/>
    <w:rsid w:val="007A43ED"/>
    <w:rsid w:val="007A4BDD"/>
    <w:rsid w:val="007A54E0"/>
    <w:rsid w:val="007A6195"/>
    <w:rsid w:val="007A6490"/>
    <w:rsid w:val="007A6B10"/>
    <w:rsid w:val="007A6CFD"/>
    <w:rsid w:val="007A72EE"/>
    <w:rsid w:val="007A788F"/>
    <w:rsid w:val="007B01ED"/>
    <w:rsid w:val="007B0397"/>
    <w:rsid w:val="007B0A18"/>
    <w:rsid w:val="007B0ADB"/>
    <w:rsid w:val="007B0E4F"/>
    <w:rsid w:val="007B16BB"/>
    <w:rsid w:val="007B1FEE"/>
    <w:rsid w:val="007B26EE"/>
    <w:rsid w:val="007B2A51"/>
    <w:rsid w:val="007B2E1A"/>
    <w:rsid w:val="007B3502"/>
    <w:rsid w:val="007B3976"/>
    <w:rsid w:val="007B3B38"/>
    <w:rsid w:val="007B3E6D"/>
    <w:rsid w:val="007B3F67"/>
    <w:rsid w:val="007B44ED"/>
    <w:rsid w:val="007B491A"/>
    <w:rsid w:val="007B4AAE"/>
    <w:rsid w:val="007B5028"/>
    <w:rsid w:val="007B5370"/>
    <w:rsid w:val="007B61F5"/>
    <w:rsid w:val="007B63FA"/>
    <w:rsid w:val="007B64E6"/>
    <w:rsid w:val="007B6F71"/>
    <w:rsid w:val="007B7494"/>
    <w:rsid w:val="007B7496"/>
    <w:rsid w:val="007B75F8"/>
    <w:rsid w:val="007B76E5"/>
    <w:rsid w:val="007B7A0E"/>
    <w:rsid w:val="007B7C20"/>
    <w:rsid w:val="007B7C63"/>
    <w:rsid w:val="007B7EF0"/>
    <w:rsid w:val="007B7F89"/>
    <w:rsid w:val="007C0011"/>
    <w:rsid w:val="007C0802"/>
    <w:rsid w:val="007C12BE"/>
    <w:rsid w:val="007C137F"/>
    <w:rsid w:val="007C144A"/>
    <w:rsid w:val="007C15D5"/>
    <w:rsid w:val="007C1A4F"/>
    <w:rsid w:val="007C1CE0"/>
    <w:rsid w:val="007C2739"/>
    <w:rsid w:val="007C44A5"/>
    <w:rsid w:val="007C4B0F"/>
    <w:rsid w:val="007C4DA9"/>
    <w:rsid w:val="007C4DAD"/>
    <w:rsid w:val="007C500F"/>
    <w:rsid w:val="007C50A2"/>
    <w:rsid w:val="007C5830"/>
    <w:rsid w:val="007C5933"/>
    <w:rsid w:val="007C599E"/>
    <w:rsid w:val="007C5D56"/>
    <w:rsid w:val="007C5DB8"/>
    <w:rsid w:val="007C5DCE"/>
    <w:rsid w:val="007C6CA2"/>
    <w:rsid w:val="007C776C"/>
    <w:rsid w:val="007C78F0"/>
    <w:rsid w:val="007C7B41"/>
    <w:rsid w:val="007D002A"/>
    <w:rsid w:val="007D05B2"/>
    <w:rsid w:val="007D05FA"/>
    <w:rsid w:val="007D0C44"/>
    <w:rsid w:val="007D1906"/>
    <w:rsid w:val="007D1972"/>
    <w:rsid w:val="007D1999"/>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E27"/>
    <w:rsid w:val="007D6031"/>
    <w:rsid w:val="007D6DE0"/>
    <w:rsid w:val="007D6F64"/>
    <w:rsid w:val="007D7ECD"/>
    <w:rsid w:val="007E0E81"/>
    <w:rsid w:val="007E0F89"/>
    <w:rsid w:val="007E1043"/>
    <w:rsid w:val="007E170F"/>
    <w:rsid w:val="007E1782"/>
    <w:rsid w:val="007E21F9"/>
    <w:rsid w:val="007E25AB"/>
    <w:rsid w:val="007E2F41"/>
    <w:rsid w:val="007E37ED"/>
    <w:rsid w:val="007E3833"/>
    <w:rsid w:val="007E44FC"/>
    <w:rsid w:val="007E4604"/>
    <w:rsid w:val="007E5366"/>
    <w:rsid w:val="007E55F0"/>
    <w:rsid w:val="007E5AC2"/>
    <w:rsid w:val="007E60B5"/>
    <w:rsid w:val="007E6402"/>
    <w:rsid w:val="007E661D"/>
    <w:rsid w:val="007E6D43"/>
    <w:rsid w:val="007E79C5"/>
    <w:rsid w:val="007E7C09"/>
    <w:rsid w:val="007E7DD2"/>
    <w:rsid w:val="007F01FF"/>
    <w:rsid w:val="007F0542"/>
    <w:rsid w:val="007F0798"/>
    <w:rsid w:val="007F1002"/>
    <w:rsid w:val="007F2845"/>
    <w:rsid w:val="007F28C2"/>
    <w:rsid w:val="007F2A69"/>
    <w:rsid w:val="007F2C87"/>
    <w:rsid w:val="007F38A2"/>
    <w:rsid w:val="007F3DD3"/>
    <w:rsid w:val="007F4197"/>
    <w:rsid w:val="007F43BC"/>
    <w:rsid w:val="007F4740"/>
    <w:rsid w:val="007F5683"/>
    <w:rsid w:val="007F7920"/>
    <w:rsid w:val="0080067C"/>
    <w:rsid w:val="008006C6"/>
    <w:rsid w:val="00800C4A"/>
    <w:rsid w:val="00800C52"/>
    <w:rsid w:val="00801041"/>
    <w:rsid w:val="0080153E"/>
    <w:rsid w:val="008017AD"/>
    <w:rsid w:val="008018C8"/>
    <w:rsid w:val="00801E31"/>
    <w:rsid w:val="00801E8F"/>
    <w:rsid w:val="00801F87"/>
    <w:rsid w:val="008022D0"/>
    <w:rsid w:val="0080263A"/>
    <w:rsid w:val="00803191"/>
    <w:rsid w:val="0080329D"/>
    <w:rsid w:val="00803434"/>
    <w:rsid w:val="00803A76"/>
    <w:rsid w:val="00804B23"/>
    <w:rsid w:val="00805387"/>
    <w:rsid w:val="008055A9"/>
    <w:rsid w:val="00805C3B"/>
    <w:rsid w:val="00805D7E"/>
    <w:rsid w:val="00805DE2"/>
    <w:rsid w:val="00805DF6"/>
    <w:rsid w:val="008063BD"/>
    <w:rsid w:val="00806BCD"/>
    <w:rsid w:val="00806FE3"/>
    <w:rsid w:val="0080710B"/>
    <w:rsid w:val="00807175"/>
    <w:rsid w:val="0080742D"/>
    <w:rsid w:val="00807B9A"/>
    <w:rsid w:val="008100AC"/>
    <w:rsid w:val="00810C05"/>
    <w:rsid w:val="00810FEC"/>
    <w:rsid w:val="0081151E"/>
    <w:rsid w:val="008117F9"/>
    <w:rsid w:val="008119C2"/>
    <w:rsid w:val="00811A5F"/>
    <w:rsid w:val="00811D53"/>
    <w:rsid w:val="00812498"/>
    <w:rsid w:val="008127E6"/>
    <w:rsid w:val="0081336E"/>
    <w:rsid w:val="00813928"/>
    <w:rsid w:val="00813A7E"/>
    <w:rsid w:val="00814A34"/>
    <w:rsid w:val="00814D06"/>
    <w:rsid w:val="00814EC2"/>
    <w:rsid w:val="008154EC"/>
    <w:rsid w:val="00815D29"/>
    <w:rsid w:val="00815D2E"/>
    <w:rsid w:val="0081666C"/>
    <w:rsid w:val="00816925"/>
    <w:rsid w:val="00816BAB"/>
    <w:rsid w:val="00817334"/>
    <w:rsid w:val="0081787D"/>
    <w:rsid w:val="00820123"/>
    <w:rsid w:val="008203E5"/>
    <w:rsid w:val="00820DC7"/>
    <w:rsid w:val="00820FFB"/>
    <w:rsid w:val="00821698"/>
    <w:rsid w:val="008221FE"/>
    <w:rsid w:val="0082284C"/>
    <w:rsid w:val="00822A05"/>
    <w:rsid w:val="00822BF5"/>
    <w:rsid w:val="00823382"/>
    <w:rsid w:val="00823E57"/>
    <w:rsid w:val="00824894"/>
    <w:rsid w:val="00824D88"/>
    <w:rsid w:val="00824FFF"/>
    <w:rsid w:val="00825366"/>
    <w:rsid w:val="00825AED"/>
    <w:rsid w:val="00825E84"/>
    <w:rsid w:val="00826A60"/>
    <w:rsid w:val="00826C7B"/>
    <w:rsid w:val="00826DD9"/>
    <w:rsid w:val="00826E01"/>
    <w:rsid w:val="008271B0"/>
    <w:rsid w:val="008277A8"/>
    <w:rsid w:val="008278B6"/>
    <w:rsid w:val="0082792B"/>
    <w:rsid w:val="00830353"/>
    <w:rsid w:val="008307ED"/>
    <w:rsid w:val="00830B3B"/>
    <w:rsid w:val="00831334"/>
    <w:rsid w:val="00832925"/>
    <w:rsid w:val="0083350F"/>
    <w:rsid w:val="0083397C"/>
    <w:rsid w:val="0083402C"/>
    <w:rsid w:val="00834358"/>
    <w:rsid w:val="008346BD"/>
    <w:rsid w:val="00834923"/>
    <w:rsid w:val="00834F2D"/>
    <w:rsid w:val="00834FA2"/>
    <w:rsid w:val="0083553B"/>
    <w:rsid w:val="00835794"/>
    <w:rsid w:val="008359EB"/>
    <w:rsid w:val="00835CAC"/>
    <w:rsid w:val="00835CD4"/>
    <w:rsid w:val="00835FFA"/>
    <w:rsid w:val="008361BB"/>
    <w:rsid w:val="00836AA7"/>
    <w:rsid w:val="00836B7A"/>
    <w:rsid w:val="008379AF"/>
    <w:rsid w:val="00837B90"/>
    <w:rsid w:val="00840121"/>
    <w:rsid w:val="008401B2"/>
    <w:rsid w:val="008402C1"/>
    <w:rsid w:val="00840830"/>
    <w:rsid w:val="008409AA"/>
    <w:rsid w:val="00840FB8"/>
    <w:rsid w:val="00841B17"/>
    <w:rsid w:val="00842624"/>
    <w:rsid w:val="00842E0C"/>
    <w:rsid w:val="00843647"/>
    <w:rsid w:val="00843818"/>
    <w:rsid w:val="00843A7A"/>
    <w:rsid w:val="008440C0"/>
    <w:rsid w:val="008447D4"/>
    <w:rsid w:val="008447F5"/>
    <w:rsid w:val="00845735"/>
    <w:rsid w:val="00845936"/>
    <w:rsid w:val="00845D25"/>
    <w:rsid w:val="00846183"/>
    <w:rsid w:val="00846292"/>
    <w:rsid w:val="00847477"/>
    <w:rsid w:val="00850052"/>
    <w:rsid w:val="00850662"/>
    <w:rsid w:val="008506E1"/>
    <w:rsid w:val="00850BDC"/>
    <w:rsid w:val="00850D96"/>
    <w:rsid w:val="008515EE"/>
    <w:rsid w:val="008519FE"/>
    <w:rsid w:val="00851A8E"/>
    <w:rsid w:val="00851EC7"/>
    <w:rsid w:val="008520C4"/>
    <w:rsid w:val="008528D3"/>
    <w:rsid w:val="00853A1E"/>
    <w:rsid w:val="00853F30"/>
    <w:rsid w:val="00854553"/>
    <w:rsid w:val="008550C0"/>
    <w:rsid w:val="008558D9"/>
    <w:rsid w:val="00855B86"/>
    <w:rsid w:val="00856D47"/>
    <w:rsid w:val="00856E15"/>
    <w:rsid w:val="008572EC"/>
    <w:rsid w:val="00857581"/>
    <w:rsid w:val="008575D4"/>
    <w:rsid w:val="0085763B"/>
    <w:rsid w:val="00857688"/>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30C"/>
    <w:rsid w:val="00863B8F"/>
    <w:rsid w:val="00863F37"/>
    <w:rsid w:val="0086406B"/>
    <w:rsid w:val="008646C1"/>
    <w:rsid w:val="008649B5"/>
    <w:rsid w:val="00864C8C"/>
    <w:rsid w:val="008659FB"/>
    <w:rsid w:val="00865C81"/>
    <w:rsid w:val="0086709D"/>
    <w:rsid w:val="00867651"/>
    <w:rsid w:val="00867664"/>
    <w:rsid w:val="00867B5A"/>
    <w:rsid w:val="00870147"/>
    <w:rsid w:val="00870E8C"/>
    <w:rsid w:val="008719E1"/>
    <w:rsid w:val="00872089"/>
    <w:rsid w:val="00872959"/>
    <w:rsid w:val="00872C00"/>
    <w:rsid w:val="00874009"/>
    <w:rsid w:val="00874158"/>
    <w:rsid w:val="008743F3"/>
    <w:rsid w:val="00874418"/>
    <w:rsid w:val="0087444A"/>
    <w:rsid w:val="008746F1"/>
    <w:rsid w:val="0087478C"/>
    <w:rsid w:val="0087488F"/>
    <w:rsid w:val="00875139"/>
    <w:rsid w:val="00875410"/>
    <w:rsid w:val="00875F96"/>
    <w:rsid w:val="00876053"/>
    <w:rsid w:val="00876545"/>
    <w:rsid w:val="00876620"/>
    <w:rsid w:val="00876E78"/>
    <w:rsid w:val="00877711"/>
    <w:rsid w:val="00877FBF"/>
    <w:rsid w:val="00880798"/>
    <w:rsid w:val="00880BBB"/>
    <w:rsid w:val="00880EDF"/>
    <w:rsid w:val="008811FD"/>
    <w:rsid w:val="0088137C"/>
    <w:rsid w:val="008819B6"/>
    <w:rsid w:val="0088208D"/>
    <w:rsid w:val="0088212C"/>
    <w:rsid w:val="00882DE6"/>
    <w:rsid w:val="00883366"/>
    <w:rsid w:val="008835D5"/>
    <w:rsid w:val="00883A20"/>
    <w:rsid w:val="00883CC7"/>
    <w:rsid w:val="00883D4D"/>
    <w:rsid w:val="00884007"/>
    <w:rsid w:val="008845C8"/>
    <w:rsid w:val="0088460C"/>
    <w:rsid w:val="008847DA"/>
    <w:rsid w:val="00884B59"/>
    <w:rsid w:val="00884C56"/>
    <w:rsid w:val="008850BA"/>
    <w:rsid w:val="008852EF"/>
    <w:rsid w:val="00885580"/>
    <w:rsid w:val="00885876"/>
    <w:rsid w:val="00885D97"/>
    <w:rsid w:val="00886185"/>
    <w:rsid w:val="008861D9"/>
    <w:rsid w:val="0088638C"/>
    <w:rsid w:val="0088684D"/>
    <w:rsid w:val="008868BB"/>
    <w:rsid w:val="0088697E"/>
    <w:rsid w:val="00886EDF"/>
    <w:rsid w:val="00887AA7"/>
    <w:rsid w:val="00887B44"/>
    <w:rsid w:val="00890259"/>
    <w:rsid w:val="008906E4"/>
    <w:rsid w:val="008908E5"/>
    <w:rsid w:val="00891216"/>
    <w:rsid w:val="00891CE4"/>
    <w:rsid w:val="00892A60"/>
    <w:rsid w:val="00893942"/>
    <w:rsid w:val="00893CC7"/>
    <w:rsid w:val="00894039"/>
    <w:rsid w:val="00894406"/>
    <w:rsid w:val="00894B58"/>
    <w:rsid w:val="00894BF7"/>
    <w:rsid w:val="00894FDC"/>
    <w:rsid w:val="008957D3"/>
    <w:rsid w:val="00896414"/>
    <w:rsid w:val="0089716F"/>
    <w:rsid w:val="00897C71"/>
    <w:rsid w:val="00897D8C"/>
    <w:rsid w:val="008A05D6"/>
    <w:rsid w:val="008A05EA"/>
    <w:rsid w:val="008A0F54"/>
    <w:rsid w:val="008A127F"/>
    <w:rsid w:val="008A16E4"/>
    <w:rsid w:val="008A16F9"/>
    <w:rsid w:val="008A189B"/>
    <w:rsid w:val="008A1CCA"/>
    <w:rsid w:val="008A1D3E"/>
    <w:rsid w:val="008A1E07"/>
    <w:rsid w:val="008A3038"/>
    <w:rsid w:val="008A3967"/>
    <w:rsid w:val="008A4A10"/>
    <w:rsid w:val="008A4B16"/>
    <w:rsid w:val="008A4D01"/>
    <w:rsid w:val="008A4D63"/>
    <w:rsid w:val="008A4E11"/>
    <w:rsid w:val="008A657C"/>
    <w:rsid w:val="008A65B2"/>
    <w:rsid w:val="008A6D62"/>
    <w:rsid w:val="008A70F7"/>
    <w:rsid w:val="008A726F"/>
    <w:rsid w:val="008A7606"/>
    <w:rsid w:val="008B0A73"/>
    <w:rsid w:val="008B13E9"/>
    <w:rsid w:val="008B1D4D"/>
    <w:rsid w:val="008B2257"/>
    <w:rsid w:val="008B2436"/>
    <w:rsid w:val="008B26D5"/>
    <w:rsid w:val="008B3B51"/>
    <w:rsid w:val="008B4057"/>
    <w:rsid w:val="008B4145"/>
    <w:rsid w:val="008B4F0A"/>
    <w:rsid w:val="008B5071"/>
    <w:rsid w:val="008B5290"/>
    <w:rsid w:val="008B5D94"/>
    <w:rsid w:val="008B5FBD"/>
    <w:rsid w:val="008B63B3"/>
    <w:rsid w:val="008B6A40"/>
    <w:rsid w:val="008B72EC"/>
    <w:rsid w:val="008B73FA"/>
    <w:rsid w:val="008C0B4F"/>
    <w:rsid w:val="008C16CC"/>
    <w:rsid w:val="008C2BD3"/>
    <w:rsid w:val="008C2CFD"/>
    <w:rsid w:val="008C2FAA"/>
    <w:rsid w:val="008C336C"/>
    <w:rsid w:val="008C3A93"/>
    <w:rsid w:val="008C3AD0"/>
    <w:rsid w:val="008C3FDC"/>
    <w:rsid w:val="008C47AD"/>
    <w:rsid w:val="008C5376"/>
    <w:rsid w:val="008C5725"/>
    <w:rsid w:val="008C603A"/>
    <w:rsid w:val="008C62DB"/>
    <w:rsid w:val="008C64D2"/>
    <w:rsid w:val="008C64EF"/>
    <w:rsid w:val="008C6C4B"/>
    <w:rsid w:val="008C71C8"/>
    <w:rsid w:val="008C7CB9"/>
    <w:rsid w:val="008D0681"/>
    <w:rsid w:val="008D0A5A"/>
    <w:rsid w:val="008D0C3C"/>
    <w:rsid w:val="008D148E"/>
    <w:rsid w:val="008D167D"/>
    <w:rsid w:val="008D1FF8"/>
    <w:rsid w:val="008D20FE"/>
    <w:rsid w:val="008D2B26"/>
    <w:rsid w:val="008D2BF9"/>
    <w:rsid w:val="008D2E88"/>
    <w:rsid w:val="008D3116"/>
    <w:rsid w:val="008D3C05"/>
    <w:rsid w:val="008D3F33"/>
    <w:rsid w:val="008D4476"/>
    <w:rsid w:val="008D492A"/>
    <w:rsid w:val="008D4B58"/>
    <w:rsid w:val="008D4B7F"/>
    <w:rsid w:val="008D4B8A"/>
    <w:rsid w:val="008D4DD2"/>
    <w:rsid w:val="008D559D"/>
    <w:rsid w:val="008D57E1"/>
    <w:rsid w:val="008D6541"/>
    <w:rsid w:val="008D669D"/>
    <w:rsid w:val="008D7244"/>
    <w:rsid w:val="008D764C"/>
    <w:rsid w:val="008D7D7B"/>
    <w:rsid w:val="008E0F5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A31"/>
    <w:rsid w:val="008E5657"/>
    <w:rsid w:val="008E5E51"/>
    <w:rsid w:val="008E6302"/>
    <w:rsid w:val="008E7E3B"/>
    <w:rsid w:val="008F00DB"/>
    <w:rsid w:val="008F00F1"/>
    <w:rsid w:val="008F03A0"/>
    <w:rsid w:val="008F0C49"/>
    <w:rsid w:val="008F1264"/>
    <w:rsid w:val="008F13F6"/>
    <w:rsid w:val="008F1669"/>
    <w:rsid w:val="008F18AA"/>
    <w:rsid w:val="008F1D8C"/>
    <w:rsid w:val="008F2908"/>
    <w:rsid w:val="008F2B63"/>
    <w:rsid w:val="008F38EE"/>
    <w:rsid w:val="008F3A90"/>
    <w:rsid w:val="008F423D"/>
    <w:rsid w:val="008F4679"/>
    <w:rsid w:val="008F47C6"/>
    <w:rsid w:val="008F4C3A"/>
    <w:rsid w:val="008F528F"/>
    <w:rsid w:val="008F5A51"/>
    <w:rsid w:val="008F5C40"/>
    <w:rsid w:val="008F6647"/>
    <w:rsid w:val="008F700E"/>
    <w:rsid w:val="008F72D1"/>
    <w:rsid w:val="008F7D69"/>
    <w:rsid w:val="00900343"/>
    <w:rsid w:val="009006A2"/>
    <w:rsid w:val="0090102B"/>
    <w:rsid w:val="00901448"/>
    <w:rsid w:val="00902C43"/>
    <w:rsid w:val="009034F6"/>
    <w:rsid w:val="009036BC"/>
    <w:rsid w:val="00903D30"/>
    <w:rsid w:val="00903D77"/>
    <w:rsid w:val="00904414"/>
    <w:rsid w:val="0090445E"/>
    <w:rsid w:val="00905197"/>
    <w:rsid w:val="009052A7"/>
    <w:rsid w:val="00905C47"/>
    <w:rsid w:val="00905CE1"/>
    <w:rsid w:val="00905F10"/>
    <w:rsid w:val="00906379"/>
    <w:rsid w:val="009068AB"/>
    <w:rsid w:val="00906A8C"/>
    <w:rsid w:val="00907531"/>
    <w:rsid w:val="009101EA"/>
    <w:rsid w:val="009103B3"/>
    <w:rsid w:val="009106FC"/>
    <w:rsid w:val="009108E5"/>
    <w:rsid w:val="00910B8B"/>
    <w:rsid w:val="00910BE4"/>
    <w:rsid w:val="00910E3D"/>
    <w:rsid w:val="009118BB"/>
    <w:rsid w:val="0091191F"/>
    <w:rsid w:val="00911AF3"/>
    <w:rsid w:val="00911E72"/>
    <w:rsid w:val="00911E7D"/>
    <w:rsid w:val="009120A9"/>
    <w:rsid w:val="009124A1"/>
    <w:rsid w:val="00912B02"/>
    <w:rsid w:val="00912BB6"/>
    <w:rsid w:val="0091300C"/>
    <w:rsid w:val="009132C6"/>
    <w:rsid w:val="009132EB"/>
    <w:rsid w:val="009134C3"/>
    <w:rsid w:val="009134DE"/>
    <w:rsid w:val="009147EE"/>
    <w:rsid w:val="00914A69"/>
    <w:rsid w:val="00915578"/>
    <w:rsid w:val="009159AC"/>
    <w:rsid w:val="00915B81"/>
    <w:rsid w:val="00915C72"/>
    <w:rsid w:val="00915D6B"/>
    <w:rsid w:val="00915F34"/>
    <w:rsid w:val="009160DF"/>
    <w:rsid w:val="009162C7"/>
    <w:rsid w:val="00916381"/>
    <w:rsid w:val="00916EC2"/>
    <w:rsid w:val="00917DFE"/>
    <w:rsid w:val="009206DD"/>
    <w:rsid w:val="00920E3C"/>
    <w:rsid w:val="00921004"/>
    <w:rsid w:val="009213AB"/>
    <w:rsid w:val="009213BD"/>
    <w:rsid w:val="00921880"/>
    <w:rsid w:val="00921A12"/>
    <w:rsid w:val="00921C62"/>
    <w:rsid w:val="00922042"/>
    <w:rsid w:val="009220B7"/>
    <w:rsid w:val="00922148"/>
    <w:rsid w:val="00922183"/>
    <w:rsid w:val="00922EBD"/>
    <w:rsid w:val="009230A6"/>
    <w:rsid w:val="00924393"/>
    <w:rsid w:val="00924627"/>
    <w:rsid w:val="009246FB"/>
    <w:rsid w:val="00924BD9"/>
    <w:rsid w:val="009250A8"/>
    <w:rsid w:val="009250C8"/>
    <w:rsid w:val="00925BBC"/>
    <w:rsid w:val="00925BE6"/>
    <w:rsid w:val="009264CF"/>
    <w:rsid w:val="00926697"/>
    <w:rsid w:val="009266D7"/>
    <w:rsid w:val="00926F61"/>
    <w:rsid w:val="00926FA9"/>
    <w:rsid w:val="009275D1"/>
    <w:rsid w:val="00927F67"/>
    <w:rsid w:val="009306C6"/>
    <w:rsid w:val="00930D65"/>
    <w:rsid w:val="00930D91"/>
    <w:rsid w:val="0093123D"/>
    <w:rsid w:val="009327D2"/>
    <w:rsid w:val="00933040"/>
    <w:rsid w:val="009330E9"/>
    <w:rsid w:val="009333E1"/>
    <w:rsid w:val="00933CB8"/>
    <w:rsid w:val="0093402A"/>
    <w:rsid w:val="00934972"/>
    <w:rsid w:val="00934D97"/>
    <w:rsid w:val="00935715"/>
    <w:rsid w:val="00935D15"/>
    <w:rsid w:val="00935ED5"/>
    <w:rsid w:val="00936084"/>
    <w:rsid w:val="009360DC"/>
    <w:rsid w:val="00936C11"/>
    <w:rsid w:val="00936F44"/>
    <w:rsid w:val="009408CB"/>
    <w:rsid w:val="009411FB"/>
    <w:rsid w:val="009414A9"/>
    <w:rsid w:val="00941B71"/>
    <w:rsid w:val="00941DF9"/>
    <w:rsid w:val="009421AD"/>
    <w:rsid w:val="0094221C"/>
    <w:rsid w:val="00942A0B"/>
    <w:rsid w:val="009430F9"/>
    <w:rsid w:val="00943D2F"/>
    <w:rsid w:val="0094409C"/>
    <w:rsid w:val="00944159"/>
    <w:rsid w:val="00944223"/>
    <w:rsid w:val="0094475E"/>
    <w:rsid w:val="00944777"/>
    <w:rsid w:val="009448CD"/>
    <w:rsid w:val="009449B2"/>
    <w:rsid w:val="00944A5C"/>
    <w:rsid w:val="00944A82"/>
    <w:rsid w:val="00944BA5"/>
    <w:rsid w:val="00945091"/>
    <w:rsid w:val="0094573A"/>
    <w:rsid w:val="00945AC7"/>
    <w:rsid w:val="0094651B"/>
    <w:rsid w:val="00946C4D"/>
    <w:rsid w:val="00947200"/>
    <w:rsid w:val="00947973"/>
    <w:rsid w:val="00947E28"/>
    <w:rsid w:val="0095019A"/>
    <w:rsid w:val="00950D7D"/>
    <w:rsid w:val="00951434"/>
    <w:rsid w:val="009514B7"/>
    <w:rsid w:val="00952422"/>
    <w:rsid w:val="0095285B"/>
    <w:rsid w:val="00953A5F"/>
    <w:rsid w:val="00953FE9"/>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EB"/>
    <w:rsid w:val="009578FF"/>
    <w:rsid w:val="00957ADA"/>
    <w:rsid w:val="00960443"/>
    <w:rsid w:val="00960446"/>
    <w:rsid w:val="009609B4"/>
    <w:rsid w:val="009610ED"/>
    <w:rsid w:val="00961144"/>
    <w:rsid w:val="00961678"/>
    <w:rsid w:val="00961AFC"/>
    <w:rsid w:val="00961EE9"/>
    <w:rsid w:val="00961FBF"/>
    <w:rsid w:val="009633BB"/>
    <w:rsid w:val="00963891"/>
    <w:rsid w:val="00963A36"/>
    <w:rsid w:val="00963D72"/>
    <w:rsid w:val="00964019"/>
    <w:rsid w:val="00964070"/>
    <w:rsid w:val="009643DA"/>
    <w:rsid w:val="00964563"/>
    <w:rsid w:val="0096485F"/>
    <w:rsid w:val="0096559B"/>
    <w:rsid w:val="00965C40"/>
    <w:rsid w:val="00966A84"/>
    <w:rsid w:val="00966D57"/>
    <w:rsid w:val="00967354"/>
    <w:rsid w:val="00967960"/>
    <w:rsid w:val="00970EB7"/>
    <w:rsid w:val="0097140F"/>
    <w:rsid w:val="00971529"/>
    <w:rsid w:val="00971589"/>
    <w:rsid w:val="00971592"/>
    <w:rsid w:val="00971617"/>
    <w:rsid w:val="009717E1"/>
    <w:rsid w:val="009717F8"/>
    <w:rsid w:val="009718DF"/>
    <w:rsid w:val="0097197B"/>
    <w:rsid w:val="00971A71"/>
    <w:rsid w:val="00971DDF"/>
    <w:rsid w:val="00971E80"/>
    <w:rsid w:val="00972202"/>
    <w:rsid w:val="0097225C"/>
    <w:rsid w:val="009731D6"/>
    <w:rsid w:val="009732DA"/>
    <w:rsid w:val="00973CB0"/>
    <w:rsid w:val="00973FC6"/>
    <w:rsid w:val="00974746"/>
    <w:rsid w:val="00974E62"/>
    <w:rsid w:val="00974F00"/>
    <w:rsid w:val="00975119"/>
    <w:rsid w:val="00975598"/>
    <w:rsid w:val="00975AD9"/>
    <w:rsid w:val="00975BF5"/>
    <w:rsid w:val="0097606B"/>
    <w:rsid w:val="009763ED"/>
    <w:rsid w:val="00976788"/>
    <w:rsid w:val="00976A72"/>
    <w:rsid w:val="00976AAA"/>
    <w:rsid w:val="00976F04"/>
    <w:rsid w:val="009777E5"/>
    <w:rsid w:val="009777F4"/>
    <w:rsid w:val="00977AD8"/>
    <w:rsid w:val="00980775"/>
    <w:rsid w:val="0098084C"/>
    <w:rsid w:val="00980A10"/>
    <w:rsid w:val="00981130"/>
    <w:rsid w:val="00981210"/>
    <w:rsid w:val="0098125E"/>
    <w:rsid w:val="0098229C"/>
    <w:rsid w:val="009822BD"/>
    <w:rsid w:val="0098289D"/>
    <w:rsid w:val="0098352E"/>
    <w:rsid w:val="009835E0"/>
    <w:rsid w:val="00983D08"/>
    <w:rsid w:val="00983D46"/>
    <w:rsid w:val="00983DCA"/>
    <w:rsid w:val="009844B8"/>
    <w:rsid w:val="00985262"/>
    <w:rsid w:val="00985EF7"/>
    <w:rsid w:val="00986093"/>
    <w:rsid w:val="00986146"/>
    <w:rsid w:val="00986A47"/>
    <w:rsid w:val="00986CF9"/>
    <w:rsid w:val="0098711E"/>
    <w:rsid w:val="0098727B"/>
    <w:rsid w:val="00987416"/>
    <w:rsid w:val="009879B0"/>
    <w:rsid w:val="00987C13"/>
    <w:rsid w:val="00987C4E"/>
    <w:rsid w:val="00990154"/>
    <w:rsid w:val="00990C0E"/>
    <w:rsid w:val="00990D75"/>
    <w:rsid w:val="00991093"/>
    <w:rsid w:val="0099163B"/>
    <w:rsid w:val="0099219C"/>
    <w:rsid w:val="00992243"/>
    <w:rsid w:val="00992343"/>
    <w:rsid w:val="009923C9"/>
    <w:rsid w:val="009924A1"/>
    <w:rsid w:val="009929FB"/>
    <w:rsid w:val="00992E42"/>
    <w:rsid w:val="0099307C"/>
    <w:rsid w:val="00993750"/>
    <w:rsid w:val="0099381C"/>
    <w:rsid w:val="0099383D"/>
    <w:rsid w:val="009938B1"/>
    <w:rsid w:val="00993CB6"/>
    <w:rsid w:val="00994B48"/>
    <w:rsid w:val="00995884"/>
    <w:rsid w:val="00996258"/>
    <w:rsid w:val="00996306"/>
    <w:rsid w:val="00996744"/>
    <w:rsid w:val="00996A9F"/>
    <w:rsid w:val="00996E72"/>
    <w:rsid w:val="00997013"/>
    <w:rsid w:val="00997CF4"/>
    <w:rsid w:val="009A0400"/>
    <w:rsid w:val="009A1169"/>
    <w:rsid w:val="009A164C"/>
    <w:rsid w:val="009A1AAC"/>
    <w:rsid w:val="009A21C7"/>
    <w:rsid w:val="009A22A9"/>
    <w:rsid w:val="009A2BB6"/>
    <w:rsid w:val="009A2CB8"/>
    <w:rsid w:val="009A3125"/>
    <w:rsid w:val="009A3789"/>
    <w:rsid w:val="009A3D54"/>
    <w:rsid w:val="009A4419"/>
    <w:rsid w:val="009A45A2"/>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E47"/>
    <w:rsid w:val="009B2CED"/>
    <w:rsid w:val="009B3054"/>
    <w:rsid w:val="009B335D"/>
    <w:rsid w:val="009B3801"/>
    <w:rsid w:val="009B3C90"/>
    <w:rsid w:val="009B4874"/>
    <w:rsid w:val="009B4EAC"/>
    <w:rsid w:val="009B55F1"/>
    <w:rsid w:val="009B667B"/>
    <w:rsid w:val="009B66B4"/>
    <w:rsid w:val="009B68F1"/>
    <w:rsid w:val="009B76E3"/>
    <w:rsid w:val="009B76F9"/>
    <w:rsid w:val="009B79BD"/>
    <w:rsid w:val="009B7A72"/>
    <w:rsid w:val="009B7BB8"/>
    <w:rsid w:val="009B7D38"/>
    <w:rsid w:val="009C0454"/>
    <w:rsid w:val="009C05C7"/>
    <w:rsid w:val="009C0E9B"/>
    <w:rsid w:val="009C0FDB"/>
    <w:rsid w:val="009C126A"/>
    <w:rsid w:val="009C141D"/>
    <w:rsid w:val="009C1D4C"/>
    <w:rsid w:val="009C2C4B"/>
    <w:rsid w:val="009C2DD2"/>
    <w:rsid w:val="009C314E"/>
    <w:rsid w:val="009C35CB"/>
    <w:rsid w:val="009C3767"/>
    <w:rsid w:val="009C3982"/>
    <w:rsid w:val="009C441F"/>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70DB"/>
    <w:rsid w:val="009C774A"/>
    <w:rsid w:val="009D0E9D"/>
    <w:rsid w:val="009D12F6"/>
    <w:rsid w:val="009D19BC"/>
    <w:rsid w:val="009D19D6"/>
    <w:rsid w:val="009D1CD0"/>
    <w:rsid w:val="009D2348"/>
    <w:rsid w:val="009D23D6"/>
    <w:rsid w:val="009D255C"/>
    <w:rsid w:val="009D2EA8"/>
    <w:rsid w:val="009D2F0C"/>
    <w:rsid w:val="009D3306"/>
    <w:rsid w:val="009D3578"/>
    <w:rsid w:val="009D3A5F"/>
    <w:rsid w:val="009D4392"/>
    <w:rsid w:val="009D45BD"/>
    <w:rsid w:val="009D493C"/>
    <w:rsid w:val="009D4DE0"/>
    <w:rsid w:val="009D4F88"/>
    <w:rsid w:val="009D5193"/>
    <w:rsid w:val="009D5C32"/>
    <w:rsid w:val="009D5C56"/>
    <w:rsid w:val="009D6472"/>
    <w:rsid w:val="009D6AD6"/>
    <w:rsid w:val="009D6BEB"/>
    <w:rsid w:val="009D79F4"/>
    <w:rsid w:val="009D7D19"/>
    <w:rsid w:val="009E126D"/>
    <w:rsid w:val="009E2592"/>
    <w:rsid w:val="009E33D7"/>
    <w:rsid w:val="009E3CD1"/>
    <w:rsid w:val="009E3FD5"/>
    <w:rsid w:val="009E495D"/>
    <w:rsid w:val="009E4D40"/>
    <w:rsid w:val="009E5520"/>
    <w:rsid w:val="009E5589"/>
    <w:rsid w:val="009E5AF5"/>
    <w:rsid w:val="009E5D4C"/>
    <w:rsid w:val="009E5EB5"/>
    <w:rsid w:val="009E5F79"/>
    <w:rsid w:val="009E6221"/>
    <w:rsid w:val="009E62B4"/>
    <w:rsid w:val="009E698C"/>
    <w:rsid w:val="009E6B62"/>
    <w:rsid w:val="009E74F0"/>
    <w:rsid w:val="009E7F23"/>
    <w:rsid w:val="009E7FC8"/>
    <w:rsid w:val="009F0768"/>
    <w:rsid w:val="009F081D"/>
    <w:rsid w:val="009F0877"/>
    <w:rsid w:val="009F102A"/>
    <w:rsid w:val="009F11C0"/>
    <w:rsid w:val="009F1447"/>
    <w:rsid w:val="009F1503"/>
    <w:rsid w:val="009F151C"/>
    <w:rsid w:val="009F1910"/>
    <w:rsid w:val="009F26E5"/>
    <w:rsid w:val="009F2A19"/>
    <w:rsid w:val="009F2D7B"/>
    <w:rsid w:val="009F394E"/>
    <w:rsid w:val="009F399B"/>
    <w:rsid w:val="009F514E"/>
    <w:rsid w:val="009F536A"/>
    <w:rsid w:val="009F5BC5"/>
    <w:rsid w:val="009F65F0"/>
    <w:rsid w:val="009F6AD5"/>
    <w:rsid w:val="009F6BCE"/>
    <w:rsid w:val="009F71D3"/>
    <w:rsid w:val="009F7867"/>
    <w:rsid w:val="009F7CB5"/>
    <w:rsid w:val="009F7D66"/>
    <w:rsid w:val="009F7F0B"/>
    <w:rsid w:val="00A00BD2"/>
    <w:rsid w:val="00A00E56"/>
    <w:rsid w:val="00A016DF"/>
    <w:rsid w:val="00A020D0"/>
    <w:rsid w:val="00A02651"/>
    <w:rsid w:val="00A027F3"/>
    <w:rsid w:val="00A02D50"/>
    <w:rsid w:val="00A0305C"/>
    <w:rsid w:val="00A03511"/>
    <w:rsid w:val="00A03978"/>
    <w:rsid w:val="00A03AB1"/>
    <w:rsid w:val="00A03EC2"/>
    <w:rsid w:val="00A043B8"/>
    <w:rsid w:val="00A048E3"/>
    <w:rsid w:val="00A04921"/>
    <w:rsid w:val="00A04D7E"/>
    <w:rsid w:val="00A04F2F"/>
    <w:rsid w:val="00A051D9"/>
    <w:rsid w:val="00A05633"/>
    <w:rsid w:val="00A05D67"/>
    <w:rsid w:val="00A05DF3"/>
    <w:rsid w:val="00A0617E"/>
    <w:rsid w:val="00A061F2"/>
    <w:rsid w:val="00A0706F"/>
    <w:rsid w:val="00A079A3"/>
    <w:rsid w:val="00A07DFD"/>
    <w:rsid w:val="00A07E08"/>
    <w:rsid w:val="00A07E99"/>
    <w:rsid w:val="00A10A9B"/>
    <w:rsid w:val="00A10CD1"/>
    <w:rsid w:val="00A10D79"/>
    <w:rsid w:val="00A11212"/>
    <w:rsid w:val="00A11535"/>
    <w:rsid w:val="00A11807"/>
    <w:rsid w:val="00A11E56"/>
    <w:rsid w:val="00A11FFC"/>
    <w:rsid w:val="00A1209D"/>
    <w:rsid w:val="00A12798"/>
    <w:rsid w:val="00A1329C"/>
    <w:rsid w:val="00A13A09"/>
    <w:rsid w:val="00A13EEE"/>
    <w:rsid w:val="00A13FC4"/>
    <w:rsid w:val="00A1417D"/>
    <w:rsid w:val="00A14B87"/>
    <w:rsid w:val="00A153BE"/>
    <w:rsid w:val="00A15DEE"/>
    <w:rsid w:val="00A1602C"/>
    <w:rsid w:val="00A16462"/>
    <w:rsid w:val="00A167B5"/>
    <w:rsid w:val="00A16932"/>
    <w:rsid w:val="00A16D19"/>
    <w:rsid w:val="00A16DBE"/>
    <w:rsid w:val="00A179E0"/>
    <w:rsid w:val="00A17C4F"/>
    <w:rsid w:val="00A201CE"/>
    <w:rsid w:val="00A20653"/>
    <w:rsid w:val="00A20A39"/>
    <w:rsid w:val="00A20AC3"/>
    <w:rsid w:val="00A20D26"/>
    <w:rsid w:val="00A21B93"/>
    <w:rsid w:val="00A21D9C"/>
    <w:rsid w:val="00A22059"/>
    <w:rsid w:val="00A2300C"/>
    <w:rsid w:val="00A23220"/>
    <w:rsid w:val="00A238BD"/>
    <w:rsid w:val="00A2391E"/>
    <w:rsid w:val="00A23AA1"/>
    <w:rsid w:val="00A23D53"/>
    <w:rsid w:val="00A23DCA"/>
    <w:rsid w:val="00A240D8"/>
    <w:rsid w:val="00A242FC"/>
    <w:rsid w:val="00A243E4"/>
    <w:rsid w:val="00A2459D"/>
    <w:rsid w:val="00A24B9B"/>
    <w:rsid w:val="00A24DEE"/>
    <w:rsid w:val="00A24E23"/>
    <w:rsid w:val="00A24FA9"/>
    <w:rsid w:val="00A250D5"/>
    <w:rsid w:val="00A2566C"/>
    <w:rsid w:val="00A25F05"/>
    <w:rsid w:val="00A26491"/>
    <w:rsid w:val="00A2731B"/>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8A"/>
    <w:rsid w:val="00A33EE3"/>
    <w:rsid w:val="00A34119"/>
    <w:rsid w:val="00A344A5"/>
    <w:rsid w:val="00A346C3"/>
    <w:rsid w:val="00A34D4A"/>
    <w:rsid w:val="00A34E96"/>
    <w:rsid w:val="00A35548"/>
    <w:rsid w:val="00A36155"/>
    <w:rsid w:val="00A3629E"/>
    <w:rsid w:val="00A365AD"/>
    <w:rsid w:val="00A36634"/>
    <w:rsid w:val="00A36B93"/>
    <w:rsid w:val="00A4015F"/>
    <w:rsid w:val="00A4027D"/>
    <w:rsid w:val="00A40620"/>
    <w:rsid w:val="00A40FB7"/>
    <w:rsid w:val="00A422FD"/>
    <w:rsid w:val="00A42A85"/>
    <w:rsid w:val="00A42D07"/>
    <w:rsid w:val="00A42ED4"/>
    <w:rsid w:val="00A431FD"/>
    <w:rsid w:val="00A43742"/>
    <w:rsid w:val="00A44769"/>
    <w:rsid w:val="00A449D9"/>
    <w:rsid w:val="00A44B43"/>
    <w:rsid w:val="00A4503E"/>
    <w:rsid w:val="00A450C0"/>
    <w:rsid w:val="00A45468"/>
    <w:rsid w:val="00A45484"/>
    <w:rsid w:val="00A4595A"/>
    <w:rsid w:val="00A45F16"/>
    <w:rsid w:val="00A4601D"/>
    <w:rsid w:val="00A46CEC"/>
    <w:rsid w:val="00A471A8"/>
    <w:rsid w:val="00A4791B"/>
    <w:rsid w:val="00A47B78"/>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73A"/>
    <w:rsid w:val="00A54F99"/>
    <w:rsid w:val="00A555A7"/>
    <w:rsid w:val="00A5570C"/>
    <w:rsid w:val="00A55B0D"/>
    <w:rsid w:val="00A56256"/>
    <w:rsid w:val="00A56725"/>
    <w:rsid w:val="00A5718D"/>
    <w:rsid w:val="00A5765D"/>
    <w:rsid w:val="00A579BD"/>
    <w:rsid w:val="00A607CB"/>
    <w:rsid w:val="00A60ACD"/>
    <w:rsid w:val="00A61092"/>
    <w:rsid w:val="00A61306"/>
    <w:rsid w:val="00A61437"/>
    <w:rsid w:val="00A61803"/>
    <w:rsid w:val="00A61FA1"/>
    <w:rsid w:val="00A6269E"/>
    <w:rsid w:val="00A6351F"/>
    <w:rsid w:val="00A63809"/>
    <w:rsid w:val="00A63DCA"/>
    <w:rsid w:val="00A63F04"/>
    <w:rsid w:val="00A6411C"/>
    <w:rsid w:val="00A64278"/>
    <w:rsid w:val="00A64434"/>
    <w:rsid w:val="00A64A6E"/>
    <w:rsid w:val="00A6519F"/>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7A5"/>
    <w:rsid w:val="00A71140"/>
    <w:rsid w:val="00A7157D"/>
    <w:rsid w:val="00A7205E"/>
    <w:rsid w:val="00A72ACC"/>
    <w:rsid w:val="00A73922"/>
    <w:rsid w:val="00A73D24"/>
    <w:rsid w:val="00A7439F"/>
    <w:rsid w:val="00A74692"/>
    <w:rsid w:val="00A74F63"/>
    <w:rsid w:val="00A7507C"/>
    <w:rsid w:val="00A75924"/>
    <w:rsid w:val="00A759B8"/>
    <w:rsid w:val="00A75A52"/>
    <w:rsid w:val="00A7618B"/>
    <w:rsid w:val="00A7640B"/>
    <w:rsid w:val="00A76B43"/>
    <w:rsid w:val="00A770FA"/>
    <w:rsid w:val="00A773A8"/>
    <w:rsid w:val="00A7778B"/>
    <w:rsid w:val="00A77A67"/>
    <w:rsid w:val="00A803BC"/>
    <w:rsid w:val="00A80476"/>
    <w:rsid w:val="00A80969"/>
    <w:rsid w:val="00A80C7C"/>
    <w:rsid w:val="00A8104E"/>
    <w:rsid w:val="00A81547"/>
    <w:rsid w:val="00A82D45"/>
    <w:rsid w:val="00A8307A"/>
    <w:rsid w:val="00A83327"/>
    <w:rsid w:val="00A83DA4"/>
    <w:rsid w:val="00A85798"/>
    <w:rsid w:val="00A859F9"/>
    <w:rsid w:val="00A85C6A"/>
    <w:rsid w:val="00A8609D"/>
    <w:rsid w:val="00A86304"/>
    <w:rsid w:val="00A86EA7"/>
    <w:rsid w:val="00A87598"/>
    <w:rsid w:val="00A875F7"/>
    <w:rsid w:val="00A87B04"/>
    <w:rsid w:val="00A911A0"/>
    <w:rsid w:val="00A91244"/>
    <w:rsid w:val="00A91774"/>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F21"/>
    <w:rsid w:val="00A95F65"/>
    <w:rsid w:val="00A96097"/>
    <w:rsid w:val="00A96F78"/>
    <w:rsid w:val="00A96FBE"/>
    <w:rsid w:val="00A97274"/>
    <w:rsid w:val="00A977DD"/>
    <w:rsid w:val="00A979E1"/>
    <w:rsid w:val="00A97F3C"/>
    <w:rsid w:val="00AA04E6"/>
    <w:rsid w:val="00AA0B9E"/>
    <w:rsid w:val="00AA1087"/>
    <w:rsid w:val="00AA161A"/>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7867"/>
    <w:rsid w:val="00AA7C6D"/>
    <w:rsid w:val="00AB0347"/>
    <w:rsid w:val="00AB04D5"/>
    <w:rsid w:val="00AB0A32"/>
    <w:rsid w:val="00AB0B90"/>
    <w:rsid w:val="00AB0E56"/>
    <w:rsid w:val="00AB0ED5"/>
    <w:rsid w:val="00AB18AC"/>
    <w:rsid w:val="00AB1BC9"/>
    <w:rsid w:val="00AB1EB7"/>
    <w:rsid w:val="00AB3218"/>
    <w:rsid w:val="00AB395E"/>
    <w:rsid w:val="00AB3A15"/>
    <w:rsid w:val="00AB3D40"/>
    <w:rsid w:val="00AB3EF2"/>
    <w:rsid w:val="00AB40C3"/>
    <w:rsid w:val="00AB4DED"/>
    <w:rsid w:val="00AB4ECC"/>
    <w:rsid w:val="00AB4F0F"/>
    <w:rsid w:val="00AB5127"/>
    <w:rsid w:val="00AB53E3"/>
    <w:rsid w:val="00AB5405"/>
    <w:rsid w:val="00AB60E2"/>
    <w:rsid w:val="00AB6601"/>
    <w:rsid w:val="00AB674E"/>
    <w:rsid w:val="00AB6D79"/>
    <w:rsid w:val="00AB709E"/>
    <w:rsid w:val="00AB7396"/>
    <w:rsid w:val="00AB7806"/>
    <w:rsid w:val="00AB7843"/>
    <w:rsid w:val="00AC01D2"/>
    <w:rsid w:val="00AC02C1"/>
    <w:rsid w:val="00AC062A"/>
    <w:rsid w:val="00AC081A"/>
    <w:rsid w:val="00AC0AB6"/>
    <w:rsid w:val="00AC0FA4"/>
    <w:rsid w:val="00AC10AD"/>
    <w:rsid w:val="00AC17CD"/>
    <w:rsid w:val="00AC1E55"/>
    <w:rsid w:val="00AC3D05"/>
    <w:rsid w:val="00AC3D06"/>
    <w:rsid w:val="00AC427B"/>
    <w:rsid w:val="00AC429F"/>
    <w:rsid w:val="00AC4402"/>
    <w:rsid w:val="00AC447C"/>
    <w:rsid w:val="00AC4B05"/>
    <w:rsid w:val="00AC60B4"/>
    <w:rsid w:val="00AC610E"/>
    <w:rsid w:val="00AC61A4"/>
    <w:rsid w:val="00AC63BA"/>
    <w:rsid w:val="00AC67B6"/>
    <w:rsid w:val="00AC7905"/>
    <w:rsid w:val="00AC7B2F"/>
    <w:rsid w:val="00AC7D98"/>
    <w:rsid w:val="00AD00C5"/>
    <w:rsid w:val="00AD044D"/>
    <w:rsid w:val="00AD05BB"/>
    <w:rsid w:val="00AD165F"/>
    <w:rsid w:val="00AD24CB"/>
    <w:rsid w:val="00AD2794"/>
    <w:rsid w:val="00AD2DC5"/>
    <w:rsid w:val="00AD30B7"/>
    <w:rsid w:val="00AD31E4"/>
    <w:rsid w:val="00AD3455"/>
    <w:rsid w:val="00AD3CAD"/>
    <w:rsid w:val="00AD4158"/>
    <w:rsid w:val="00AD432E"/>
    <w:rsid w:val="00AD4E00"/>
    <w:rsid w:val="00AD573F"/>
    <w:rsid w:val="00AD5A99"/>
    <w:rsid w:val="00AD69FF"/>
    <w:rsid w:val="00AD702B"/>
    <w:rsid w:val="00AD7063"/>
    <w:rsid w:val="00AD706D"/>
    <w:rsid w:val="00AD72E6"/>
    <w:rsid w:val="00AD7370"/>
    <w:rsid w:val="00AD7675"/>
    <w:rsid w:val="00AD7C95"/>
    <w:rsid w:val="00AD7FCD"/>
    <w:rsid w:val="00AD86E7"/>
    <w:rsid w:val="00AE0C78"/>
    <w:rsid w:val="00AE1220"/>
    <w:rsid w:val="00AE1F7E"/>
    <w:rsid w:val="00AE2912"/>
    <w:rsid w:val="00AE2AB0"/>
    <w:rsid w:val="00AE2BED"/>
    <w:rsid w:val="00AE3118"/>
    <w:rsid w:val="00AE3228"/>
    <w:rsid w:val="00AE3DE1"/>
    <w:rsid w:val="00AE3EA0"/>
    <w:rsid w:val="00AE3EE4"/>
    <w:rsid w:val="00AE5439"/>
    <w:rsid w:val="00AE5BB3"/>
    <w:rsid w:val="00AE60E8"/>
    <w:rsid w:val="00AE61B2"/>
    <w:rsid w:val="00AE78D1"/>
    <w:rsid w:val="00AE7DA4"/>
    <w:rsid w:val="00AE7EF0"/>
    <w:rsid w:val="00AE7F89"/>
    <w:rsid w:val="00AE7FFC"/>
    <w:rsid w:val="00AF02F2"/>
    <w:rsid w:val="00AF0410"/>
    <w:rsid w:val="00AF06BF"/>
    <w:rsid w:val="00AF0E5F"/>
    <w:rsid w:val="00AF16A6"/>
    <w:rsid w:val="00AF16F2"/>
    <w:rsid w:val="00AF19C3"/>
    <w:rsid w:val="00AF2229"/>
    <w:rsid w:val="00AF28B9"/>
    <w:rsid w:val="00AF2D54"/>
    <w:rsid w:val="00AF2F3C"/>
    <w:rsid w:val="00AF3458"/>
    <w:rsid w:val="00AF3F7B"/>
    <w:rsid w:val="00AF42B4"/>
    <w:rsid w:val="00AF4B8A"/>
    <w:rsid w:val="00AF4F1B"/>
    <w:rsid w:val="00AF53AD"/>
    <w:rsid w:val="00AF5EC6"/>
    <w:rsid w:val="00AF64F5"/>
    <w:rsid w:val="00AF6874"/>
    <w:rsid w:val="00AF6C38"/>
    <w:rsid w:val="00AF6E8A"/>
    <w:rsid w:val="00AF7213"/>
    <w:rsid w:val="00AF738F"/>
    <w:rsid w:val="00AF7771"/>
    <w:rsid w:val="00AF79AD"/>
    <w:rsid w:val="00AF7D92"/>
    <w:rsid w:val="00B00334"/>
    <w:rsid w:val="00B0078E"/>
    <w:rsid w:val="00B011CC"/>
    <w:rsid w:val="00B01C87"/>
    <w:rsid w:val="00B0309F"/>
    <w:rsid w:val="00B03626"/>
    <w:rsid w:val="00B03F09"/>
    <w:rsid w:val="00B03FFB"/>
    <w:rsid w:val="00B04004"/>
    <w:rsid w:val="00B04048"/>
    <w:rsid w:val="00B0411E"/>
    <w:rsid w:val="00B0421A"/>
    <w:rsid w:val="00B042DA"/>
    <w:rsid w:val="00B04F3D"/>
    <w:rsid w:val="00B05702"/>
    <w:rsid w:val="00B05D0C"/>
    <w:rsid w:val="00B0627C"/>
    <w:rsid w:val="00B06A4F"/>
    <w:rsid w:val="00B06DD9"/>
    <w:rsid w:val="00B07293"/>
    <w:rsid w:val="00B07CD6"/>
    <w:rsid w:val="00B07E52"/>
    <w:rsid w:val="00B10010"/>
    <w:rsid w:val="00B11687"/>
    <w:rsid w:val="00B1168A"/>
    <w:rsid w:val="00B11775"/>
    <w:rsid w:val="00B11A53"/>
    <w:rsid w:val="00B11B7B"/>
    <w:rsid w:val="00B12788"/>
    <w:rsid w:val="00B12F75"/>
    <w:rsid w:val="00B13002"/>
    <w:rsid w:val="00B1302D"/>
    <w:rsid w:val="00B14034"/>
    <w:rsid w:val="00B14761"/>
    <w:rsid w:val="00B1513F"/>
    <w:rsid w:val="00B1568F"/>
    <w:rsid w:val="00B15989"/>
    <w:rsid w:val="00B15B89"/>
    <w:rsid w:val="00B169B6"/>
    <w:rsid w:val="00B16CF0"/>
    <w:rsid w:val="00B1746F"/>
    <w:rsid w:val="00B1773A"/>
    <w:rsid w:val="00B177D5"/>
    <w:rsid w:val="00B17E8D"/>
    <w:rsid w:val="00B20725"/>
    <w:rsid w:val="00B2087E"/>
    <w:rsid w:val="00B20B11"/>
    <w:rsid w:val="00B20B94"/>
    <w:rsid w:val="00B2110D"/>
    <w:rsid w:val="00B21CE2"/>
    <w:rsid w:val="00B22A61"/>
    <w:rsid w:val="00B2324B"/>
    <w:rsid w:val="00B23A22"/>
    <w:rsid w:val="00B23DC5"/>
    <w:rsid w:val="00B24276"/>
    <w:rsid w:val="00B248D0"/>
    <w:rsid w:val="00B25B9E"/>
    <w:rsid w:val="00B25DD1"/>
    <w:rsid w:val="00B2628E"/>
    <w:rsid w:val="00B2633B"/>
    <w:rsid w:val="00B26610"/>
    <w:rsid w:val="00B266B0"/>
    <w:rsid w:val="00B26BAA"/>
    <w:rsid w:val="00B26D0A"/>
    <w:rsid w:val="00B270F3"/>
    <w:rsid w:val="00B27921"/>
    <w:rsid w:val="00B27AF1"/>
    <w:rsid w:val="00B3000E"/>
    <w:rsid w:val="00B3091E"/>
    <w:rsid w:val="00B3122B"/>
    <w:rsid w:val="00B31787"/>
    <w:rsid w:val="00B320E7"/>
    <w:rsid w:val="00B326A8"/>
    <w:rsid w:val="00B3291A"/>
    <w:rsid w:val="00B329EB"/>
    <w:rsid w:val="00B32FCD"/>
    <w:rsid w:val="00B33508"/>
    <w:rsid w:val="00B33716"/>
    <w:rsid w:val="00B3377E"/>
    <w:rsid w:val="00B338CD"/>
    <w:rsid w:val="00B338E0"/>
    <w:rsid w:val="00B33BEE"/>
    <w:rsid w:val="00B341F4"/>
    <w:rsid w:val="00B34E63"/>
    <w:rsid w:val="00B35497"/>
    <w:rsid w:val="00B35DA4"/>
    <w:rsid w:val="00B366B2"/>
    <w:rsid w:val="00B36F27"/>
    <w:rsid w:val="00B376AD"/>
    <w:rsid w:val="00B37831"/>
    <w:rsid w:val="00B40197"/>
    <w:rsid w:val="00B40A96"/>
    <w:rsid w:val="00B41456"/>
    <w:rsid w:val="00B4184B"/>
    <w:rsid w:val="00B41858"/>
    <w:rsid w:val="00B41C1E"/>
    <w:rsid w:val="00B41F92"/>
    <w:rsid w:val="00B422A7"/>
    <w:rsid w:val="00B42376"/>
    <w:rsid w:val="00B42948"/>
    <w:rsid w:val="00B42A32"/>
    <w:rsid w:val="00B42DAB"/>
    <w:rsid w:val="00B42FA6"/>
    <w:rsid w:val="00B437CD"/>
    <w:rsid w:val="00B4399E"/>
    <w:rsid w:val="00B43A16"/>
    <w:rsid w:val="00B43DFE"/>
    <w:rsid w:val="00B454D0"/>
    <w:rsid w:val="00B45C3C"/>
    <w:rsid w:val="00B45CE1"/>
    <w:rsid w:val="00B4624E"/>
    <w:rsid w:val="00B46544"/>
    <w:rsid w:val="00B46920"/>
    <w:rsid w:val="00B46A75"/>
    <w:rsid w:val="00B470A7"/>
    <w:rsid w:val="00B476AF"/>
    <w:rsid w:val="00B500CD"/>
    <w:rsid w:val="00B5030F"/>
    <w:rsid w:val="00B5109D"/>
    <w:rsid w:val="00B5239C"/>
    <w:rsid w:val="00B53259"/>
    <w:rsid w:val="00B53893"/>
    <w:rsid w:val="00B539E3"/>
    <w:rsid w:val="00B53DB2"/>
    <w:rsid w:val="00B543D8"/>
    <w:rsid w:val="00B54512"/>
    <w:rsid w:val="00B545C7"/>
    <w:rsid w:val="00B548C2"/>
    <w:rsid w:val="00B54B6A"/>
    <w:rsid w:val="00B55428"/>
    <w:rsid w:val="00B556C5"/>
    <w:rsid w:val="00B561C3"/>
    <w:rsid w:val="00B56435"/>
    <w:rsid w:val="00B56E51"/>
    <w:rsid w:val="00B570BF"/>
    <w:rsid w:val="00B5789A"/>
    <w:rsid w:val="00B578E9"/>
    <w:rsid w:val="00B57C3F"/>
    <w:rsid w:val="00B60471"/>
    <w:rsid w:val="00B60B8F"/>
    <w:rsid w:val="00B61138"/>
    <w:rsid w:val="00B625CC"/>
    <w:rsid w:val="00B62A7F"/>
    <w:rsid w:val="00B62D97"/>
    <w:rsid w:val="00B62DF7"/>
    <w:rsid w:val="00B62EB7"/>
    <w:rsid w:val="00B62F90"/>
    <w:rsid w:val="00B63337"/>
    <w:rsid w:val="00B6369F"/>
    <w:rsid w:val="00B639D7"/>
    <w:rsid w:val="00B648A4"/>
    <w:rsid w:val="00B64AA7"/>
    <w:rsid w:val="00B64CC1"/>
    <w:rsid w:val="00B65452"/>
    <w:rsid w:val="00B65CA7"/>
    <w:rsid w:val="00B6622E"/>
    <w:rsid w:val="00B664BF"/>
    <w:rsid w:val="00B66594"/>
    <w:rsid w:val="00B669B8"/>
    <w:rsid w:val="00B66B0E"/>
    <w:rsid w:val="00B66C7C"/>
    <w:rsid w:val="00B66F21"/>
    <w:rsid w:val="00B672FD"/>
    <w:rsid w:val="00B676EC"/>
    <w:rsid w:val="00B67805"/>
    <w:rsid w:val="00B70106"/>
    <w:rsid w:val="00B701FE"/>
    <w:rsid w:val="00B7057D"/>
    <w:rsid w:val="00B709B9"/>
    <w:rsid w:val="00B70EE9"/>
    <w:rsid w:val="00B70F63"/>
    <w:rsid w:val="00B71205"/>
    <w:rsid w:val="00B71360"/>
    <w:rsid w:val="00B71BAC"/>
    <w:rsid w:val="00B71CA8"/>
    <w:rsid w:val="00B721CD"/>
    <w:rsid w:val="00B7267A"/>
    <w:rsid w:val="00B726FF"/>
    <w:rsid w:val="00B7284D"/>
    <w:rsid w:val="00B72A5B"/>
    <w:rsid w:val="00B72AA4"/>
    <w:rsid w:val="00B72B16"/>
    <w:rsid w:val="00B73073"/>
    <w:rsid w:val="00B73F2C"/>
    <w:rsid w:val="00B75454"/>
    <w:rsid w:val="00B769B1"/>
    <w:rsid w:val="00B76BCD"/>
    <w:rsid w:val="00B76EE9"/>
    <w:rsid w:val="00B77231"/>
    <w:rsid w:val="00B77611"/>
    <w:rsid w:val="00B77880"/>
    <w:rsid w:val="00B779C7"/>
    <w:rsid w:val="00B77B84"/>
    <w:rsid w:val="00B77CAB"/>
    <w:rsid w:val="00B80004"/>
    <w:rsid w:val="00B80027"/>
    <w:rsid w:val="00B8099D"/>
    <w:rsid w:val="00B80D90"/>
    <w:rsid w:val="00B80F3C"/>
    <w:rsid w:val="00B8181D"/>
    <w:rsid w:val="00B81DF7"/>
    <w:rsid w:val="00B81FDC"/>
    <w:rsid w:val="00B82613"/>
    <w:rsid w:val="00B828B5"/>
    <w:rsid w:val="00B82ED8"/>
    <w:rsid w:val="00B82F2F"/>
    <w:rsid w:val="00B83E1B"/>
    <w:rsid w:val="00B8414C"/>
    <w:rsid w:val="00B845D0"/>
    <w:rsid w:val="00B84619"/>
    <w:rsid w:val="00B84766"/>
    <w:rsid w:val="00B84A80"/>
    <w:rsid w:val="00B84E9C"/>
    <w:rsid w:val="00B853C4"/>
    <w:rsid w:val="00B85522"/>
    <w:rsid w:val="00B85576"/>
    <w:rsid w:val="00B85A9A"/>
    <w:rsid w:val="00B85B92"/>
    <w:rsid w:val="00B85CEF"/>
    <w:rsid w:val="00B862E0"/>
    <w:rsid w:val="00B877DD"/>
    <w:rsid w:val="00B87CC3"/>
    <w:rsid w:val="00B90E2A"/>
    <w:rsid w:val="00B90F2A"/>
    <w:rsid w:val="00B910A6"/>
    <w:rsid w:val="00B9198D"/>
    <w:rsid w:val="00B91AEF"/>
    <w:rsid w:val="00B91DB7"/>
    <w:rsid w:val="00B91EDD"/>
    <w:rsid w:val="00B92745"/>
    <w:rsid w:val="00B92D25"/>
    <w:rsid w:val="00B93008"/>
    <w:rsid w:val="00B9406D"/>
    <w:rsid w:val="00B944D9"/>
    <w:rsid w:val="00B94BA7"/>
    <w:rsid w:val="00B94E0E"/>
    <w:rsid w:val="00B9515B"/>
    <w:rsid w:val="00B958AE"/>
    <w:rsid w:val="00B958F3"/>
    <w:rsid w:val="00B95DC2"/>
    <w:rsid w:val="00B96413"/>
    <w:rsid w:val="00B96B80"/>
    <w:rsid w:val="00B9711E"/>
    <w:rsid w:val="00B97CA3"/>
    <w:rsid w:val="00BA0060"/>
    <w:rsid w:val="00BA0BB4"/>
    <w:rsid w:val="00BA1104"/>
    <w:rsid w:val="00BA167C"/>
    <w:rsid w:val="00BA1872"/>
    <w:rsid w:val="00BA1913"/>
    <w:rsid w:val="00BA27C9"/>
    <w:rsid w:val="00BA2BC9"/>
    <w:rsid w:val="00BA405C"/>
    <w:rsid w:val="00BA4291"/>
    <w:rsid w:val="00BA4641"/>
    <w:rsid w:val="00BA4A54"/>
    <w:rsid w:val="00BA4C3A"/>
    <w:rsid w:val="00BA4DF6"/>
    <w:rsid w:val="00BA50E6"/>
    <w:rsid w:val="00BA50EB"/>
    <w:rsid w:val="00BA5429"/>
    <w:rsid w:val="00BA5BDE"/>
    <w:rsid w:val="00BA5DDE"/>
    <w:rsid w:val="00BA6283"/>
    <w:rsid w:val="00BA66FB"/>
    <w:rsid w:val="00BA6BAF"/>
    <w:rsid w:val="00BA6CE2"/>
    <w:rsid w:val="00BA6ED1"/>
    <w:rsid w:val="00BA7205"/>
    <w:rsid w:val="00BA76A9"/>
    <w:rsid w:val="00BA79C5"/>
    <w:rsid w:val="00BA7E3F"/>
    <w:rsid w:val="00BA7E48"/>
    <w:rsid w:val="00BB0094"/>
    <w:rsid w:val="00BB0595"/>
    <w:rsid w:val="00BB153F"/>
    <w:rsid w:val="00BB1591"/>
    <w:rsid w:val="00BB1AE2"/>
    <w:rsid w:val="00BB1C06"/>
    <w:rsid w:val="00BB20AB"/>
    <w:rsid w:val="00BB213A"/>
    <w:rsid w:val="00BB24BA"/>
    <w:rsid w:val="00BB2DE2"/>
    <w:rsid w:val="00BB2F36"/>
    <w:rsid w:val="00BB3097"/>
    <w:rsid w:val="00BB3432"/>
    <w:rsid w:val="00BB38F5"/>
    <w:rsid w:val="00BB3E2B"/>
    <w:rsid w:val="00BB3F2B"/>
    <w:rsid w:val="00BB4244"/>
    <w:rsid w:val="00BB492C"/>
    <w:rsid w:val="00BB50F2"/>
    <w:rsid w:val="00BB53DA"/>
    <w:rsid w:val="00BB58A2"/>
    <w:rsid w:val="00BB5D1C"/>
    <w:rsid w:val="00BB6552"/>
    <w:rsid w:val="00BB65E0"/>
    <w:rsid w:val="00BB6826"/>
    <w:rsid w:val="00BB6B9B"/>
    <w:rsid w:val="00BB754F"/>
    <w:rsid w:val="00BC0058"/>
    <w:rsid w:val="00BC07D4"/>
    <w:rsid w:val="00BC0A5D"/>
    <w:rsid w:val="00BC0BE3"/>
    <w:rsid w:val="00BC0EA3"/>
    <w:rsid w:val="00BC10B2"/>
    <w:rsid w:val="00BC18DE"/>
    <w:rsid w:val="00BC1AD9"/>
    <w:rsid w:val="00BC1B7A"/>
    <w:rsid w:val="00BC31C8"/>
    <w:rsid w:val="00BC3257"/>
    <w:rsid w:val="00BC32E7"/>
    <w:rsid w:val="00BC3456"/>
    <w:rsid w:val="00BC37DE"/>
    <w:rsid w:val="00BC4D35"/>
    <w:rsid w:val="00BC4F81"/>
    <w:rsid w:val="00BC5670"/>
    <w:rsid w:val="00BC58B9"/>
    <w:rsid w:val="00BC5D69"/>
    <w:rsid w:val="00BC60AC"/>
    <w:rsid w:val="00BC6461"/>
    <w:rsid w:val="00BC676D"/>
    <w:rsid w:val="00BC6858"/>
    <w:rsid w:val="00BC6B27"/>
    <w:rsid w:val="00BC6E00"/>
    <w:rsid w:val="00BC76ED"/>
    <w:rsid w:val="00BC78D4"/>
    <w:rsid w:val="00BC7A28"/>
    <w:rsid w:val="00BD0EBC"/>
    <w:rsid w:val="00BD143F"/>
    <w:rsid w:val="00BD2744"/>
    <w:rsid w:val="00BD2F13"/>
    <w:rsid w:val="00BD3056"/>
    <w:rsid w:val="00BD3846"/>
    <w:rsid w:val="00BD3E68"/>
    <w:rsid w:val="00BD4E05"/>
    <w:rsid w:val="00BD4EEA"/>
    <w:rsid w:val="00BD5200"/>
    <w:rsid w:val="00BD5951"/>
    <w:rsid w:val="00BD598A"/>
    <w:rsid w:val="00BD5C68"/>
    <w:rsid w:val="00BD5C7A"/>
    <w:rsid w:val="00BD6F05"/>
    <w:rsid w:val="00BD6F3A"/>
    <w:rsid w:val="00BD723F"/>
    <w:rsid w:val="00BD75B4"/>
    <w:rsid w:val="00BD7B41"/>
    <w:rsid w:val="00BD7D14"/>
    <w:rsid w:val="00BD7DBD"/>
    <w:rsid w:val="00BE0134"/>
    <w:rsid w:val="00BE02B4"/>
    <w:rsid w:val="00BE06D0"/>
    <w:rsid w:val="00BE08DC"/>
    <w:rsid w:val="00BE0D3C"/>
    <w:rsid w:val="00BE1DC7"/>
    <w:rsid w:val="00BE2036"/>
    <w:rsid w:val="00BE28C1"/>
    <w:rsid w:val="00BE2ACB"/>
    <w:rsid w:val="00BE3492"/>
    <w:rsid w:val="00BE3B62"/>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457"/>
    <w:rsid w:val="00BF1879"/>
    <w:rsid w:val="00BF21AC"/>
    <w:rsid w:val="00BF2E53"/>
    <w:rsid w:val="00BF2F67"/>
    <w:rsid w:val="00BF331A"/>
    <w:rsid w:val="00BF352A"/>
    <w:rsid w:val="00BF3669"/>
    <w:rsid w:val="00BF3C0D"/>
    <w:rsid w:val="00BF4029"/>
    <w:rsid w:val="00BF4BC7"/>
    <w:rsid w:val="00BF5038"/>
    <w:rsid w:val="00BF539D"/>
    <w:rsid w:val="00BF6252"/>
    <w:rsid w:val="00BF66B0"/>
    <w:rsid w:val="00BF6A1A"/>
    <w:rsid w:val="00BF6E82"/>
    <w:rsid w:val="00BF711C"/>
    <w:rsid w:val="00BF748E"/>
    <w:rsid w:val="00BF789B"/>
    <w:rsid w:val="00BF7C3C"/>
    <w:rsid w:val="00C004AD"/>
    <w:rsid w:val="00C00B6C"/>
    <w:rsid w:val="00C01901"/>
    <w:rsid w:val="00C01EF8"/>
    <w:rsid w:val="00C0219C"/>
    <w:rsid w:val="00C02542"/>
    <w:rsid w:val="00C03309"/>
    <w:rsid w:val="00C037E0"/>
    <w:rsid w:val="00C03853"/>
    <w:rsid w:val="00C0395F"/>
    <w:rsid w:val="00C03E8A"/>
    <w:rsid w:val="00C04112"/>
    <w:rsid w:val="00C04B14"/>
    <w:rsid w:val="00C04E8D"/>
    <w:rsid w:val="00C04F47"/>
    <w:rsid w:val="00C052E5"/>
    <w:rsid w:val="00C05A3E"/>
    <w:rsid w:val="00C05E5E"/>
    <w:rsid w:val="00C065E2"/>
    <w:rsid w:val="00C072FE"/>
    <w:rsid w:val="00C10903"/>
    <w:rsid w:val="00C11659"/>
    <w:rsid w:val="00C11ADE"/>
    <w:rsid w:val="00C11ADF"/>
    <w:rsid w:val="00C126E0"/>
    <w:rsid w:val="00C128BC"/>
    <w:rsid w:val="00C12AF3"/>
    <w:rsid w:val="00C12C2B"/>
    <w:rsid w:val="00C12E39"/>
    <w:rsid w:val="00C13C48"/>
    <w:rsid w:val="00C13D47"/>
    <w:rsid w:val="00C140B7"/>
    <w:rsid w:val="00C14164"/>
    <w:rsid w:val="00C14C53"/>
    <w:rsid w:val="00C15D8E"/>
    <w:rsid w:val="00C17012"/>
    <w:rsid w:val="00C1752F"/>
    <w:rsid w:val="00C1788A"/>
    <w:rsid w:val="00C178FB"/>
    <w:rsid w:val="00C17DF9"/>
    <w:rsid w:val="00C17E1C"/>
    <w:rsid w:val="00C201EB"/>
    <w:rsid w:val="00C202E4"/>
    <w:rsid w:val="00C2082D"/>
    <w:rsid w:val="00C20ACC"/>
    <w:rsid w:val="00C20BD9"/>
    <w:rsid w:val="00C20FB2"/>
    <w:rsid w:val="00C2236B"/>
    <w:rsid w:val="00C226A5"/>
    <w:rsid w:val="00C22B28"/>
    <w:rsid w:val="00C22FD2"/>
    <w:rsid w:val="00C24058"/>
    <w:rsid w:val="00C24C99"/>
    <w:rsid w:val="00C251A3"/>
    <w:rsid w:val="00C257B7"/>
    <w:rsid w:val="00C25B5B"/>
    <w:rsid w:val="00C25C92"/>
    <w:rsid w:val="00C26688"/>
    <w:rsid w:val="00C26838"/>
    <w:rsid w:val="00C26F92"/>
    <w:rsid w:val="00C27170"/>
    <w:rsid w:val="00C2720D"/>
    <w:rsid w:val="00C272E8"/>
    <w:rsid w:val="00C2749F"/>
    <w:rsid w:val="00C2768A"/>
    <w:rsid w:val="00C279A5"/>
    <w:rsid w:val="00C27AC7"/>
    <w:rsid w:val="00C27AF2"/>
    <w:rsid w:val="00C27B98"/>
    <w:rsid w:val="00C27D28"/>
    <w:rsid w:val="00C30064"/>
    <w:rsid w:val="00C301A9"/>
    <w:rsid w:val="00C302A6"/>
    <w:rsid w:val="00C307EF"/>
    <w:rsid w:val="00C30ABC"/>
    <w:rsid w:val="00C30B60"/>
    <w:rsid w:val="00C3104C"/>
    <w:rsid w:val="00C31360"/>
    <w:rsid w:val="00C31FAA"/>
    <w:rsid w:val="00C33359"/>
    <w:rsid w:val="00C333FD"/>
    <w:rsid w:val="00C33556"/>
    <w:rsid w:val="00C33974"/>
    <w:rsid w:val="00C33C12"/>
    <w:rsid w:val="00C34313"/>
    <w:rsid w:val="00C348D6"/>
    <w:rsid w:val="00C3504C"/>
    <w:rsid w:val="00C351FE"/>
    <w:rsid w:val="00C352B3"/>
    <w:rsid w:val="00C365E7"/>
    <w:rsid w:val="00C36E34"/>
    <w:rsid w:val="00C37EBD"/>
    <w:rsid w:val="00C40388"/>
    <w:rsid w:val="00C404D7"/>
    <w:rsid w:val="00C404EE"/>
    <w:rsid w:val="00C4166E"/>
    <w:rsid w:val="00C4171B"/>
    <w:rsid w:val="00C41DEC"/>
    <w:rsid w:val="00C42402"/>
    <w:rsid w:val="00C42689"/>
    <w:rsid w:val="00C42988"/>
    <w:rsid w:val="00C42AD8"/>
    <w:rsid w:val="00C42B71"/>
    <w:rsid w:val="00C42BD4"/>
    <w:rsid w:val="00C42C80"/>
    <w:rsid w:val="00C42D84"/>
    <w:rsid w:val="00C4372B"/>
    <w:rsid w:val="00C43770"/>
    <w:rsid w:val="00C43FF0"/>
    <w:rsid w:val="00C44124"/>
    <w:rsid w:val="00C442B9"/>
    <w:rsid w:val="00C44641"/>
    <w:rsid w:val="00C455B8"/>
    <w:rsid w:val="00C457EB"/>
    <w:rsid w:val="00C45EF5"/>
    <w:rsid w:val="00C46B7E"/>
    <w:rsid w:val="00C474D6"/>
    <w:rsid w:val="00C47538"/>
    <w:rsid w:val="00C47C24"/>
    <w:rsid w:val="00C50046"/>
    <w:rsid w:val="00C5099B"/>
    <w:rsid w:val="00C50A4E"/>
    <w:rsid w:val="00C50F57"/>
    <w:rsid w:val="00C514C8"/>
    <w:rsid w:val="00C5195A"/>
    <w:rsid w:val="00C51C37"/>
    <w:rsid w:val="00C520B1"/>
    <w:rsid w:val="00C522D6"/>
    <w:rsid w:val="00C52C52"/>
    <w:rsid w:val="00C539E8"/>
    <w:rsid w:val="00C53E69"/>
    <w:rsid w:val="00C54020"/>
    <w:rsid w:val="00C5406F"/>
    <w:rsid w:val="00C545C5"/>
    <w:rsid w:val="00C54817"/>
    <w:rsid w:val="00C54F35"/>
    <w:rsid w:val="00C54FED"/>
    <w:rsid w:val="00C552D4"/>
    <w:rsid w:val="00C552F4"/>
    <w:rsid w:val="00C55311"/>
    <w:rsid w:val="00C55566"/>
    <w:rsid w:val="00C55981"/>
    <w:rsid w:val="00C55EB9"/>
    <w:rsid w:val="00C566FD"/>
    <w:rsid w:val="00C56C73"/>
    <w:rsid w:val="00C57020"/>
    <w:rsid w:val="00C5780B"/>
    <w:rsid w:val="00C57A01"/>
    <w:rsid w:val="00C57A2D"/>
    <w:rsid w:val="00C57D00"/>
    <w:rsid w:val="00C57E3C"/>
    <w:rsid w:val="00C604A8"/>
    <w:rsid w:val="00C60B07"/>
    <w:rsid w:val="00C60F29"/>
    <w:rsid w:val="00C6117A"/>
    <w:rsid w:val="00C613B1"/>
    <w:rsid w:val="00C61D4B"/>
    <w:rsid w:val="00C6277F"/>
    <w:rsid w:val="00C6298E"/>
    <w:rsid w:val="00C62B0A"/>
    <w:rsid w:val="00C63980"/>
    <w:rsid w:val="00C63B79"/>
    <w:rsid w:val="00C63C52"/>
    <w:rsid w:val="00C63C95"/>
    <w:rsid w:val="00C63F08"/>
    <w:rsid w:val="00C64825"/>
    <w:rsid w:val="00C6492E"/>
    <w:rsid w:val="00C6519C"/>
    <w:rsid w:val="00C6528C"/>
    <w:rsid w:val="00C66001"/>
    <w:rsid w:val="00C661E8"/>
    <w:rsid w:val="00C669C6"/>
    <w:rsid w:val="00C66D05"/>
    <w:rsid w:val="00C67E40"/>
    <w:rsid w:val="00C70038"/>
    <w:rsid w:val="00C70084"/>
    <w:rsid w:val="00C70847"/>
    <w:rsid w:val="00C7090B"/>
    <w:rsid w:val="00C71C2B"/>
    <w:rsid w:val="00C71E44"/>
    <w:rsid w:val="00C71EB7"/>
    <w:rsid w:val="00C71ED1"/>
    <w:rsid w:val="00C7235B"/>
    <w:rsid w:val="00C72854"/>
    <w:rsid w:val="00C72E18"/>
    <w:rsid w:val="00C72F96"/>
    <w:rsid w:val="00C731AD"/>
    <w:rsid w:val="00C73417"/>
    <w:rsid w:val="00C7380B"/>
    <w:rsid w:val="00C73C02"/>
    <w:rsid w:val="00C74317"/>
    <w:rsid w:val="00C74421"/>
    <w:rsid w:val="00C745B3"/>
    <w:rsid w:val="00C75192"/>
    <w:rsid w:val="00C75F2F"/>
    <w:rsid w:val="00C75FEE"/>
    <w:rsid w:val="00C76F1D"/>
    <w:rsid w:val="00C77937"/>
    <w:rsid w:val="00C77CA4"/>
    <w:rsid w:val="00C77D26"/>
    <w:rsid w:val="00C80029"/>
    <w:rsid w:val="00C80BDF"/>
    <w:rsid w:val="00C815DF"/>
    <w:rsid w:val="00C81819"/>
    <w:rsid w:val="00C81DE3"/>
    <w:rsid w:val="00C820D2"/>
    <w:rsid w:val="00C825A0"/>
    <w:rsid w:val="00C827F9"/>
    <w:rsid w:val="00C828C3"/>
    <w:rsid w:val="00C82E22"/>
    <w:rsid w:val="00C82FEE"/>
    <w:rsid w:val="00C848E3"/>
    <w:rsid w:val="00C84D39"/>
    <w:rsid w:val="00C85277"/>
    <w:rsid w:val="00C85806"/>
    <w:rsid w:val="00C85CFA"/>
    <w:rsid w:val="00C85D76"/>
    <w:rsid w:val="00C871BB"/>
    <w:rsid w:val="00C873AC"/>
    <w:rsid w:val="00C8779C"/>
    <w:rsid w:val="00C87DA6"/>
    <w:rsid w:val="00C87F51"/>
    <w:rsid w:val="00C90203"/>
    <w:rsid w:val="00C9055D"/>
    <w:rsid w:val="00C91857"/>
    <w:rsid w:val="00C9213B"/>
    <w:rsid w:val="00C921CD"/>
    <w:rsid w:val="00C92B69"/>
    <w:rsid w:val="00C93462"/>
    <w:rsid w:val="00C936F3"/>
    <w:rsid w:val="00C93C1F"/>
    <w:rsid w:val="00C93DFD"/>
    <w:rsid w:val="00C94384"/>
    <w:rsid w:val="00C94A34"/>
    <w:rsid w:val="00C94C2B"/>
    <w:rsid w:val="00C94D5C"/>
    <w:rsid w:val="00C94F73"/>
    <w:rsid w:val="00C95609"/>
    <w:rsid w:val="00C95818"/>
    <w:rsid w:val="00C96B5C"/>
    <w:rsid w:val="00C96F79"/>
    <w:rsid w:val="00C97CF9"/>
    <w:rsid w:val="00CA004C"/>
    <w:rsid w:val="00CA17DD"/>
    <w:rsid w:val="00CA1863"/>
    <w:rsid w:val="00CA1941"/>
    <w:rsid w:val="00CA23D5"/>
    <w:rsid w:val="00CA26CE"/>
    <w:rsid w:val="00CA33FD"/>
    <w:rsid w:val="00CA3403"/>
    <w:rsid w:val="00CA391D"/>
    <w:rsid w:val="00CA3ACD"/>
    <w:rsid w:val="00CA44F2"/>
    <w:rsid w:val="00CA457E"/>
    <w:rsid w:val="00CA48E3"/>
    <w:rsid w:val="00CA4B6A"/>
    <w:rsid w:val="00CA4D5D"/>
    <w:rsid w:val="00CA4F8B"/>
    <w:rsid w:val="00CA4FF9"/>
    <w:rsid w:val="00CA5235"/>
    <w:rsid w:val="00CA5445"/>
    <w:rsid w:val="00CA5761"/>
    <w:rsid w:val="00CA68B3"/>
    <w:rsid w:val="00CA7488"/>
    <w:rsid w:val="00CA778E"/>
    <w:rsid w:val="00CA7B03"/>
    <w:rsid w:val="00CB0007"/>
    <w:rsid w:val="00CB00A6"/>
    <w:rsid w:val="00CB09DA"/>
    <w:rsid w:val="00CB0BD9"/>
    <w:rsid w:val="00CB0CAD"/>
    <w:rsid w:val="00CB1448"/>
    <w:rsid w:val="00CB1877"/>
    <w:rsid w:val="00CB1BAE"/>
    <w:rsid w:val="00CB1CAC"/>
    <w:rsid w:val="00CB1DE8"/>
    <w:rsid w:val="00CB1E3B"/>
    <w:rsid w:val="00CB1F1D"/>
    <w:rsid w:val="00CB2A71"/>
    <w:rsid w:val="00CB2BE9"/>
    <w:rsid w:val="00CB36E7"/>
    <w:rsid w:val="00CB608F"/>
    <w:rsid w:val="00CB6795"/>
    <w:rsid w:val="00CB71F8"/>
    <w:rsid w:val="00CB7284"/>
    <w:rsid w:val="00CB7603"/>
    <w:rsid w:val="00CB77D7"/>
    <w:rsid w:val="00CC180A"/>
    <w:rsid w:val="00CC1F3A"/>
    <w:rsid w:val="00CC26DB"/>
    <w:rsid w:val="00CC275C"/>
    <w:rsid w:val="00CC300C"/>
    <w:rsid w:val="00CC32B2"/>
    <w:rsid w:val="00CC35AE"/>
    <w:rsid w:val="00CC3DAA"/>
    <w:rsid w:val="00CC4C2C"/>
    <w:rsid w:val="00CC5057"/>
    <w:rsid w:val="00CC5589"/>
    <w:rsid w:val="00CC5B11"/>
    <w:rsid w:val="00CC6080"/>
    <w:rsid w:val="00CC640F"/>
    <w:rsid w:val="00CC64E4"/>
    <w:rsid w:val="00CC6961"/>
    <w:rsid w:val="00CC6A5E"/>
    <w:rsid w:val="00CC7694"/>
    <w:rsid w:val="00CC7843"/>
    <w:rsid w:val="00CC7E1A"/>
    <w:rsid w:val="00CD06AA"/>
    <w:rsid w:val="00CD078F"/>
    <w:rsid w:val="00CD106F"/>
    <w:rsid w:val="00CD121E"/>
    <w:rsid w:val="00CD12C5"/>
    <w:rsid w:val="00CD166C"/>
    <w:rsid w:val="00CD16C6"/>
    <w:rsid w:val="00CD185D"/>
    <w:rsid w:val="00CD2727"/>
    <w:rsid w:val="00CD28F0"/>
    <w:rsid w:val="00CD3598"/>
    <w:rsid w:val="00CD3C39"/>
    <w:rsid w:val="00CD3ED8"/>
    <w:rsid w:val="00CD3FBF"/>
    <w:rsid w:val="00CD497A"/>
    <w:rsid w:val="00CD4D46"/>
    <w:rsid w:val="00CD60B1"/>
    <w:rsid w:val="00CD6D2F"/>
    <w:rsid w:val="00CD71AF"/>
    <w:rsid w:val="00CD720C"/>
    <w:rsid w:val="00CD75E5"/>
    <w:rsid w:val="00CD761D"/>
    <w:rsid w:val="00CD76B5"/>
    <w:rsid w:val="00CD7785"/>
    <w:rsid w:val="00CD78B9"/>
    <w:rsid w:val="00CE1B49"/>
    <w:rsid w:val="00CE1D01"/>
    <w:rsid w:val="00CE1E1E"/>
    <w:rsid w:val="00CE2323"/>
    <w:rsid w:val="00CE2346"/>
    <w:rsid w:val="00CE2368"/>
    <w:rsid w:val="00CE2CDA"/>
    <w:rsid w:val="00CE30A4"/>
    <w:rsid w:val="00CE39FB"/>
    <w:rsid w:val="00CE3A59"/>
    <w:rsid w:val="00CE4323"/>
    <w:rsid w:val="00CE61AE"/>
    <w:rsid w:val="00CE6F0F"/>
    <w:rsid w:val="00CE7115"/>
    <w:rsid w:val="00CF002F"/>
    <w:rsid w:val="00CF0246"/>
    <w:rsid w:val="00CF031B"/>
    <w:rsid w:val="00CF14D2"/>
    <w:rsid w:val="00CF1875"/>
    <w:rsid w:val="00CF1924"/>
    <w:rsid w:val="00CF1D08"/>
    <w:rsid w:val="00CF2483"/>
    <w:rsid w:val="00CF24E2"/>
    <w:rsid w:val="00CF2BD9"/>
    <w:rsid w:val="00CF2F8E"/>
    <w:rsid w:val="00CF2FC7"/>
    <w:rsid w:val="00CF393D"/>
    <w:rsid w:val="00CF394E"/>
    <w:rsid w:val="00CF4ABD"/>
    <w:rsid w:val="00CF4CF2"/>
    <w:rsid w:val="00CF5A53"/>
    <w:rsid w:val="00CF5D28"/>
    <w:rsid w:val="00CF6266"/>
    <w:rsid w:val="00CF66A2"/>
    <w:rsid w:val="00CF68B8"/>
    <w:rsid w:val="00CF6969"/>
    <w:rsid w:val="00CF6EAD"/>
    <w:rsid w:val="00CF6F1E"/>
    <w:rsid w:val="00CF6FF8"/>
    <w:rsid w:val="00CF7354"/>
    <w:rsid w:val="00CF78DD"/>
    <w:rsid w:val="00CF7E96"/>
    <w:rsid w:val="00D001F9"/>
    <w:rsid w:val="00D0036E"/>
    <w:rsid w:val="00D0095A"/>
    <w:rsid w:val="00D00BB7"/>
    <w:rsid w:val="00D00CE5"/>
    <w:rsid w:val="00D00D6C"/>
    <w:rsid w:val="00D01EAD"/>
    <w:rsid w:val="00D0344F"/>
    <w:rsid w:val="00D035B9"/>
    <w:rsid w:val="00D040B7"/>
    <w:rsid w:val="00D047A8"/>
    <w:rsid w:val="00D04941"/>
    <w:rsid w:val="00D04E76"/>
    <w:rsid w:val="00D060FF"/>
    <w:rsid w:val="00D064E8"/>
    <w:rsid w:val="00D06546"/>
    <w:rsid w:val="00D06572"/>
    <w:rsid w:val="00D065CD"/>
    <w:rsid w:val="00D066B5"/>
    <w:rsid w:val="00D06811"/>
    <w:rsid w:val="00D06B37"/>
    <w:rsid w:val="00D06D84"/>
    <w:rsid w:val="00D0724B"/>
    <w:rsid w:val="00D07A60"/>
    <w:rsid w:val="00D07EFA"/>
    <w:rsid w:val="00D10818"/>
    <w:rsid w:val="00D12325"/>
    <w:rsid w:val="00D1252B"/>
    <w:rsid w:val="00D126E1"/>
    <w:rsid w:val="00D12761"/>
    <w:rsid w:val="00D13281"/>
    <w:rsid w:val="00D13299"/>
    <w:rsid w:val="00D13D2D"/>
    <w:rsid w:val="00D14487"/>
    <w:rsid w:val="00D14844"/>
    <w:rsid w:val="00D15D47"/>
    <w:rsid w:val="00D15E7E"/>
    <w:rsid w:val="00D16058"/>
    <w:rsid w:val="00D16862"/>
    <w:rsid w:val="00D16B85"/>
    <w:rsid w:val="00D16FDD"/>
    <w:rsid w:val="00D17601"/>
    <w:rsid w:val="00D179BA"/>
    <w:rsid w:val="00D20016"/>
    <w:rsid w:val="00D206D2"/>
    <w:rsid w:val="00D207A7"/>
    <w:rsid w:val="00D208EA"/>
    <w:rsid w:val="00D20B19"/>
    <w:rsid w:val="00D20C21"/>
    <w:rsid w:val="00D20C74"/>
    <w:rsid w:val="00D21753"/>
    <w:rsid w:val="00D21B5D"/>
    <w:rsid w:val="00D21C4C"/>
    <w:rsid w:val="00D22279"/>
    <w:rsid w:val="00D2279F"/>
    <w:rsid w:val="00D22AF1"/>
    <w:rsid w:val="00D22E93"/>
    <w:rsid w:val="00D240A6"/>
    <w:rsid w:val="00D241FE"/>
    <w:rsid w:val="00D242DA"/>
    <w:rsid w:val="00D247EC"/>
    <w:rsid w:val="00D25EF5"/>
    <w:rsid w:val="00D26448"/>
    <w:rsid w:val="00D264CE"/>
    <w:rsid w:val="00D26670"/>
    <w:rsid w:val="00D2670E"/>
    <w:rsid w:val="00D26910"/>
    <w:rsid w:val="00D26DA2"/>
    <w:rsid w:val="00D27794"/>
    <w:rsid w:val="00D27B8B"/>
    <w:rsid w:val="00D27BC8"/>
    <w:rsid w:val="00D27C81"/>
    <w:rsid w:val="00D30A5D"/>
    <w:rsid w:val="00D30CF0"/>
    <w:rsid w:val="00D30E03"/>
    <w:rsid w:val="00D30EBD"/>
    <w:rsid w:val="00D3121A"/>
    <w:rsid w:val="00D3166E"/>
    <w:rsid w:val="00D31681"/>
    <w:rsid w:val="00D3191C"/>
    <w:rsid w:val="00D31B6E"/>
    <w:rsid w:val="00D32229"/>
    <w:rsid w:val="00D3232B"/>
    <w:rsid w:val="00D3239F"/>
    <w:rsid w:val="00D324A4"/>
    <w:rsid w:val="00D3250C"/>
    <w:rsid w:val="00D32721"/>
    <w:rsid w:val="00D328F6"/>
    <w:rsid w:val="00D32A8C"/>
    <w:rsid w:val="00D32DF3"/>
    <w:rsid w:val="00D33473"/>
    <w:rsid w:val="00D33F8C"/>
    <w:rsid w:val="00D34584"/>
    <w:rsid w:val="00D345D4"/>
    <w:rsid w:val="00D3462C"/>
    <w:rsid w:val="00D34DEB"/>
    <w:rsid w:val="00D35198"/>
    <w:rsid w:val="00D352A5"/>
    <w:rsid w:val="00D3584B"/>
    <w:rsid w:val="00D35A85"/>
    <w:rsid w:val="00D35F97"/>
    <w:rsid w:val="00D361D6"/>
    <w:rsid w:val="00D36964"/>
    <w:rsid w:val="00D36C93"/>
    <w:rsid w:val="00D36E9D"/>
    <w:rsid w:val="00D37A1A"/>
    <w:rsid w:val="00D37B4A"/>
    <w:rsid w:val="00D37F68"/>
    <w:rsid w:val="00D4081B"/>
    <w:rsid w:val="00D40968"/>
    <w:rsid w:val="00D40E1A"/>
    <w:rsid w:val="00D413C3"/>
    <w:rsid w:val="00D419B4"/>
    <w:rsid w:val="00D41C28"/>
    <w:rsid w:val="00D42240"/>
    <w:rsid w:val="00D427C3"/>
    <w:rsid w:val="00D42EB8"/>
    <w:rsid w:val="00D4321A"/>
    <w:rsid w:val="00D43BC5"/>
    <w:rsid w:val="00D43D3C"/>
    <w:rsid w:val="00D43E0B"/>
    <w:rsid w:val="00D440AD"/>
    <w:rsid w:val="00D441E2"/>
    <w:rsid w:val="00D44530"/>
    <w:rsid w:val="00D44932"/>
    <w:rsid w:val="00D44FAF"/>
    <w:rsid w:val="00D4538B"/>
    <w:rsid w:val="00D458AE"/>
    <w:rsid w:val="00D4601C"/>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1034"/>
    <w:rsid w:val="00D514A9"/>
    <w:rsid w:val="00D51A77"/>
    <w:rsid w:val="00D52239"/>
    <w:rsid w:val="00D522DC"/>
    <w:rsid w:val="00D5250C"/>
    <w:rsid w:val="00D5267B"/>
    <w:rsid w:val="00D53372"/>
    <w:rsid w:val="00D53649"/>
    <w:rsid w:val="00D53830"/>
    <w:rsid w:val="00D53C1E"/>
    <w:rsid w:val="00D53DF8"/>
    <w:rsid w:val="00D5437F"/>
    <w:rsid w:val="00D54637"/>
    <w:rsid w:val="00D546AC"/>
    <w:rsid w:val="00D5498D"/>
    <w:rsid w:val="00D54FB3"/>
    <w:rsid w:val="00D55889"/>
    <w:rsid w:val="00D55903"/>
    <w:rsid w:val="00D55FF2"/>
    <w:rsid w:val="00D565C4"/>
    <w:rsid w:val="00D56A86"/>
    <w:rsid w:val="00D56B5F"/>
    <w:rsid w:val="00D57A2F"/>
    <w:rsid w:val="00D57A3F"/>
    <w:rsid w:val="00D57AF0"/>
    <w:rsid w:val="00D6022D"/>
    <w:rsid w:val="00D60867"/>
    <w:rsid w:val="00D61815"/>
    <w:rsid w:val="00D619B0"/>
    <w:rsid w:val="00D627E3"/>
    <w:rsid w:val="00D62ECD"/>
    <w:rsid w:val="00D631C1"/>
    <w:rsid w:val="00D6329D"/>
    <w:rsid w:val="00D6332F"/>
    <w:rsid w:val="00D638B2"/>
    <w:rsid w:val="00D63965"/>
    <w:rsid w:val="00D63D2B"/>
    <w:rsid w:val="00D64426"/>
    <w:rsid w:val="00D64475"/>
    <w:rsid w:val="00D64A2A"/>
    <w:rsid w:val="00D654BE"/>
    <w:rsid w:val="00D65892"/>
    <w:rsid w:val="00D65CB0"/>
    <w:rsid w:val="00D65CCA"/>
    <w:rsid w:val="00D65D78"/>
    <w:rsid w:val="00D65DBE"/>
    <w:rsid w:val="00D66490"/>
    <w:rsid w:val="00D66980"/>
    <w:rsid w:val="00D66AAA"/>
    <w:rsid w:val="00D66B04"/>
    <w:rsid w:val="00D670FB"/>
    <w:rsid w:val="00D67BC5"/>
    <w:rsid w:val="00D7005B"/>
    <w:rsid w:val="00D7021B"/>
    <w:rsid w:val="00D70D33"/>
    <w:rsid w:val="00D714D7"/>
    <w:rsid w:val="00D71862"/>
    <w:rsid w:val="00D71C6A"/>
    <w:rsid w:val="00D71E7F"/>
    <w:rsid w:val="00D71FBA"/>
    <w:rsid w:val="00D7239B"/>
    <w:rsid w:val="00D72FEE"/>
    <w:rsid w:val="00D73077"/>
    <w:rsid w:val="00D732C9"/>
    <w:rsid w:val="00D736A2"/>
    <w:rsid w:val="00D73770"/>
    <w:rsid w:val="00D73C57"/>
    <w:rsid w:val="00D73D43"/>
    <w:rsid w:val="00D73E84"/>
    <w:rsid w:val="00D7418D"/>
    <w:rsid w:val="00D742FF"/>
    <w:rsid w:val="00D74DB7"/>
    <w:rsid w:val="00D74E33"/>
    <w:rsid w:val="00D758B3"/>
    <w:rsid w:val="00D75A86"/>
    <w:rsid w:val="00D75B01"/>
    <w:rsid w:val="00D75DFA"/>
    <w:rsid w:val="00D76ADC"/>
    <w:rsid w:val="00D7735C"/>
    <w:rsid w:val="00D77413"/>
    <w:rsid w:val="00D777D6"/>
    <w:rsid w:val="00D77EF7"/>
    <w:rsid w:val="00D80695"/>
    <w:rsid w:val="00D809B9"/>
    <w:rsid w:val="00D80B04"/>
    <w:rsid w:val="00D815AD"/>
    <w:rsid w:val="00D81689"/>
    <w:rsid w:val="00D81F10"/>
    <w:rsid w:val="00D826BB"/>
    <w:rsid w:val="00D82798"/>
    <w:rsid w:val="00D828FC"/>
    <w:rsid w:val="00D82BF2"/>
    <w:rsid w:val="00D831DA"/>
    <w:rsid w:val="00D8324D"/>
    <w:rsid w:val="00D832EC"/>
    <w:rsid w:val="00D83916"/>
    <w:rsid w:val="00D84A57"/>
    <w:rsid w:val="00D84E7B"/>
    <w:rsid w:val="00D85E6F"/>
    <w:rsid w:val="00D85F3E"/>
    <w:rsid w:val="00D86A2E"/>
    <w:rsid w:val="00D87307"/>
    <w:rsid w:val="00D874DF"/>
    <w:rsid w:val="00D8794E"/>
    <w:rsid w:val="00D87A12"/>
    <w:rsid w:val="00D9028C"/>
    <w:rsid w:val="00D9041F"/>
    <w:rsid w:val="00D90737"/>
    <w:rsid w:val="00D90D60"/>
    <w:rsid w:val="00D913AB"/>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1C3"/>
    <w:rsid w:val="00D9621F"/>
    <w:rsid w:val="00D962DC"/>
    <w:rsid w:val="00DA01AE"/>
    <w:rsid w:val="00DA02FC"/>
    <w:rsid w:val="00DA0331"/>
    <w:rsid w:val="00DA043A"/>
    <w:rsid w:val="00DA175F"/>
    <w:rsid w:val="00DA180C"/>
    <w:rsid w:val="00DA18A2"/>
    <w:rsid w:val="00DA1B7B"/>
    <w:rsid w:val="00DA277B"/>
    <w:rsid w:val="00DA2B10"/>
    <w:rsid w:val="00DA3251"/>
    <w:rsid w:val="00DA3E7B"/>
    <w:rsid w:val="00DA3F17"/>
    <w:rsid w:val="00DA418E"/>
    <w:rsid w:val="00DA4419"/>
    <w:rsid w:val="00DA451D"/>
    <w:rsid w:val="00DA470D"/>
    <w:rsid w:val="00DA4A78"/>
    <w:rsid w:val="00DA4CC5"/>
    <w:rsid w:val="00DA504B"/>
    <w:rsid w:val="00DA56DB"/>
    <w:rsid w:val="00DA5F07"/>
    <w:rsid w:val="00DA6452"/>
    <w:rsid w:val="00DA6FE9"/>
    <w:rsid w:val="00DA7002"/>
    <w:rsid w:val="00DA761C"/>
    <w:rsid w:val="00DA7925"/>
    <w:rsid w:val="00DA7CD8"/>
    <w:rsid w:val="00DA7F89"/>
    <w:rsid w:val="00DB031E"/>
    <w:rsid w:val="00DB040B"/>
    <w:rsid w:val="00DB0657"/>
    <w:rsid w:val="00DB0A34"/>
    <w:rsid w:val="00DB0AB8"/>
    <w:rsid w:val="00DB0C7C"/>
    <w:rsid w:val="00DB0D2A"/>
    <w:rsid w:val="00DB11CD"/>
    <w:rsid w:val="00DB16A0"/>
    <w:rsid w:val="00DB16BD"/>
    <w:rsid w:val="00DB178F"/>
    <w:rsid w:val="00DB1BB7"/>
    <w:rsid w:val="00DB1DAB"/>
    <w:rsid w:val="00DB354E"/>
    <w:rsid w:val="00DB39D4"/>
    <w:rsid w:val="00DB3A47"/>
    <w:rsid w:val="00DB3BF7"/>
    <w:rsid w:val="00DB4099"/>
    <w:rsid w:val="00DB46D0"/>
    <w:rsid w:val="00DB46DF"/>
    <w:rsid w:val="00DB49AF"/>
    <w:rsid w:val="00DB49B6"/>
    <w:rsid w:val="00DB4E06"/>
    <w:rsid w:val="00DB52F7"/>
    <w:rsid w:val="00DB5895"/>
    <w:rsid w:val="00DB5C22"/>
    <w:rsid w:val="00DB631E"/>
    <w:rsid w:val="00DB677E"/>
    <w:rsid w:val="00DB6A7F"/>
    <w:rsid w:val="00DB6A80"/>
    <w:rsid w:val="00DB6C06"/>
    <w:rsid w:val="00DB724E"/>
    <w:rsid w:val="00DB7354"/>
    <w:rsid w:val="00DB74EB"/>
    <w:rsid w:val="00DB7B06"/>
    <w:rsid w:val="00DB7B30"/>
    <w:rsid w:val="00DC0373"/>
    <w:rsid w:val="00DC043D"/>
    <w:rsid w:val="00DC0738"/>
    <w:rsid w:val="00DC0EFC"/>
    <w:rsid w:val="00DC1837"/>
    <w:rsid w:val="00DC286E"/>
    <w:rsid w:val="00DC318A"/>
    <w:rsid w:val="00DC318D"/>
    <w:rsid w:val="00DC371F"/>
    <w:rsid w:val="00DC3A9D"/>
    <w:rsid w:val="00DC4004"/>
    <w:rsid w:val="00DC4243"/>
    <w:rsid w:val="00DC5168"/>
    <w:rsid w:val="00DC5584"/>
    <w:rsid w:val="00DC5697"/>
    <w:rsid w:val="00DC599F"/>
    <w:rsid w:val="00DC5D53"/>
    <w:rsid w:val="00DC662F"/>
    <w:rsid w:val="00DC6947"/>
    <w:rsid w:val="00DC6C1E"/>
    <w:rsid w:val="00DC6E9D"/>
    <w:rsid w:val="00DC7255"/>
    <w:rsid w:val="00DC72CE"/>
    <w:rsid w:val="00DC7951"/>
    <w:rsid w:val="00DC7A91"/>
    <w:rsid w:val="00DD078D"/>
    <w:rsid w:val="00DD0E0E"/>
    <w:rsid w:val="00DD1437"/>
    <w:rsid w:val="00DD1C4B"/>
    <w:rsid w:val="00DD1F7B"/>
    <w:rsid w:val="00DD229E"/>
    <w:rsid w:val="00DD23A4"/>
    <w:rsid w:val="00DD25A8"/>
    <w:rsid w:val="00DD2F56"/>
    <w:rsid w:val="00DD3029"/>
    <w:rsid w:val="00DD3535"/>
    <w:rsid w:val="00DD3C76"/>
    <w:rsid w:val="00DD430D"/>
    <w:rsid w:val="00DD5417"/>
    <w:rsid w:val="00DD55E0"/>
    <w:rsid w:val="00DD55F5"/>
    <w:rsid w:val="00DD5EF9"/>
    <w:rsid w:val="00DD66E4"/>
    <w:rsid w:val="00DD6940"/>
    <w:rsid w:val="00DD69DA"/>
    <w:rsid w:val="00DD6CB0"/>
    <w:rsid w:val="00DD79CE"/>
    <w:rsid w:val="00DD7C1D"/>
    <w:rsid w:val="00DE14CD"/>
    <w:rsid w:val="00DE17D3"/>
    <w:rsid w:val="00DE18A3"/>
    <w:rsid w:val="00DE1904"/>
    <w:rsid w:val="00DE19FB"/>
    <w:rsid w:val="00DE1B83"/>
    <w:rsid w:val="00DE1DAA"/>
    <w:rsid w:val="00DE2519"/>
    <w:rsid w:val="00DE2903"/>
    <w:rsid w:val="00DE2EF0"/>
    <w:rsid w:val="00DE3835"/>
    <w:rsid w:val="00DE3B5E"/>
    <w:rsid w:val="00DE3BE8"/>
    <w:rsid w:val="00DE3DBB"/>
    <w:rsid w:val="00DE4042"/>
    <w:rsid w:val="00DE43A2"/>
    <w:rsid w:val="00DE4A74"/>
    <w:rsid w:val="00DE4B05"/>
    <w:rsid w:val="00DE4EE9"/>
    <w:rsid w:val="00DE5105"/>
    <w:rsid w:val="00DE541C"/>
    <w:rsid w:val="00DE702B"/>
    <w:rsid w:val="00DE737B"/>
    <w:rsid w:val="00DE765F"/>
    <w:rsid w:val="00DE7A14"/>
    <w:rsid w:val="00DE7D7E"/>
    <w:rsid w:val="00DF0253"/>
    <w:rsid w:val="00DF039E"/>
    <w:rsid w:val="00DF08F4"/>
    <w:rsid w:val="00DF0BD2"/>
    <w:rsid w:val="00DF100B"/>
    <w:rsid w:val="00DF11B7"/>
    <w:rsid w:val="00DF32F3"/>
    <w:rsid w:val="00DF3EBB"/>
    <w:rsid w:val="00DF4359"/>
    <w:rsid w:val="00DF43AC"/>
    <w:rsid w:val="00DF47ED"/>
    <w:rsid w:val="00DF4A33"/>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413"/>
    <w:rsid w:val="00E016E1"/>
    <w:rsid w:val="00E02194"/>
    <w:rsid w:val="00E02604"/>
    <w:rsid w:val="00E031BB"/>
    <w:rsid w:val="00E03A6E"/>
    <w:rsid w:val="00E03F00"/>
    <w:rsid w:val="00E0414F"/>
    <w:rsid w:val="00E0417B"/>
    <w:rsid w:val="00E042FA"/>
    <w:rsid w:val="00E04322"/>
    <w:rsid w:val="00E04E0E"/>
    <w:rsid w:val="00E04FF3"/>
    <w:rsid w:val="00E0540B"/>
    <w:rsid w:val="00E0576C"/>
    <w:rsid w:val="00E05946"/>
    <w:rsid w:val="00E05C1D"/>
    <w:rsid w:val="00E05C7E"/>
    <w:rsid w:val="00E062A1"/>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E5A"/>
    <w:rsid w:val="00E13EE4"/>
    <w:rsid w:val="00E14CBF"/>
    <w:rsid w:val="00E15404"/>
    <w:rsid w:val="00E16190"/>
    <w:rsid w:val="00E1619C"/>
    <w:rsid w:val="00E16463"/>
    <w:rsid w:val="00E167EB"/>
    <w:rsid w:val="00E16F82"/>
    <w:rsid w:val="00E16F84"/>
    <w:rsid w:val="00E17F6F"/>
    <w:rsid w:val="00E20018"/>
    <w:rsid w:val="00E20131"/>
    <w:rsid w:val="00E20B20"/>
    <w:rsid w:val="00E20C5F"/>
    <w:rsid w:val="00E21303"/>
    <w:rsid w:val="00E21388"/>
    <w:rsid w:val="00E21F16"/>
    <w:rsid w:val="00E22550"/>
    <w:rsid w:val="00E22D75"/>
    <w:rsid w:val="00E230A9"/>
    <w:rsid w:val="00E2329E"/>
    <w:rsid w:val="00E239D1"/>
    <w:rsid w:val="00E243E4"/>
    <w:rsid w:val="00E246B9"/>
    <w:rsid w:val="00E250C5"/>
    <w:rsid w:val="00E25B68"/>
    <w:rsid w:val="00E262E9"/>
    <w:rsid w:val="00E26727"/>
    <w:rsid w:val="00E26970"/>
    <w:rsid w:val="00E26EB9"/>
    <w:rsid w:val="00E27205"/>
    <w:rsid w:val="00E2728F"/>
    <w:rsid w:val="00E274B9"/>
    <w:rsid w:val="00E27791"/>
    <w:rsid w:val="00E2799A"/>
    <w:rsid w:val="00E27E50"/>
    <w:rsid w:val="00E307BB"/>
    <w:rsid w:val="00E30B6E"/>
    <w:rsid w:val="00E30CF7"/>
    <w:rsid w:val="00E30ED0"/>
    <w:rsid w:val="00E30F26"/>
    <w:rsid w:val="00E30F2D"/>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7932"/>
    <w:rsid w:val="00E37BE5"/>
    <w:rsid w:val="00E4008F"/>
    <w:rsid w:val="00E402B8"/>
    <w:rsid w:val="00E40446"/>
    <w:rsid w:val="00E409A9"/>
    <w:rsid w:val="00E40B94"/>
    <w:rsid w:val="00E4115E"/>
    <w:rsid w:val="00E41927"/>
    <w:rsid w:val="00E41A27"/>
    <w:rsid w:val="00E41AB4"/>
    <w:rsid w:val="00E42047"/>
    <w:rsid w:val="00E42417"/>
    <w:rsid w:val="00E424F4"/>
    <w:rsid w:val="00E42737"/>
    <w:rsid w:val="00E4293C"/>
    <w:rsid w:val="00E43741"/>
    <w:rsid w:val="00E4450A"/>
    <w:rsid w:val="00E44906"/>
    <w:rsid w:val="00E44F5D"/>
    <w:rsid w:val="00E44FDB"/>
    <w:rsid w:val="00E45AD9"/>
    <w:rsid w:val="00E45C77"/>
    <w:rsid w:val="00E4608B"/>
    <w:rsid w:val="00E46C9B"/>
    <w:rsid w:val="00E46D7F"/>
    <w:rsid w:val="00E501D3"/>
    <w:rsid w:val="00E50942"/>
    <w:rsid w:val="00E50E6D"/>
    <w:rsid w:val="00E526ED"/>
    <w:rsid w:val="00E52C85"/>
    <w:rsid w:val="00E532A6"/>
    <w:rsid w:val="00E53A01"/>
    <w:rsid w:val="00E53C76"/>
    <w:rsid w:val="00E54395"/>
    <w:rsid w:val="00E54C24"/>
    <w:rsid w:val="00E557A5"/>
    <w:rsid w:val="00E5588E"/>
    <w:rsid w:val="00E55EA9"/>
    <w:rsid w:val="00E5615E"/>
    <w:rsid w:val="00E564C4"/>
    <w:rsid w:val="00E567C9"/>
    <w:rsid w:val="00E577B1"/>
    <w:rsid w:val="00E57D40"/>
    <w:rsid w:val="00E57E1A"/>
    <w:rsid w:val="00E604C4"/>
    <w:rsid w:val="00E60602"/>
    <w:rsid w:val="00E60809"/>
    <w:rsid w:val="00E61300"/>
    <w:rsid w:val="00E618B7"/>
    <w:rsid w:val="00E61FB1"/>
    <w:rsid w:val="00E62D5C"/>
    <w:rsid w:val="00E635B9"/>
    <w:rsid w:val="00E63A1C"/>
    <w:rsid w:val="00E64F89"/>
    <w:rsid w:val="00E64FC2"/>
    <w:rsid w:val="00E656CA"/>
    <w:rsid w:val="00E65CF0"/>
    <w:rsid w:val="00E65D15"/>
    <w:rsid w:val="00E66CD8"/>
    <w:rsid w:val="00E66D1C"/>
    <w:rsid w:val="00E67802"/>
    <w:rsid w:val="00E67B64"/>
    <w:rsid w:val="00E67EE5"/>
    <w:rsid w:val="00E7013A"/>
    <w:rsid w:val="00E70C79"/>
    <w:rsid w:val="00E70E4E"/>
    <w:rsid w:val="00E71AB0"/>
    <w:rsid w:val="00E724E9"/>
    <w:rsid w:val="00E72A27"/>
    <w:rsid w:val="00E72C6B"/>
    <w:rsid w:val="00E73503"/>
    <w:rsid w:val="00E73AB7"/>
    <w:rsid w:val="00E73EC0"/>
    <w:rsid w:val="00E746EC"/>
    <w:rsid w:val="00E74F5D"/>
    <w:rsid w:val="00E753DD"/>
    <w:rsid w:val="00E75718"/>
    <w:rsid w:val="00E75BDC"/>
    <w:rsid w:val="00E75E1A"/>
    <w:rsid w:val="00E76034"/>
    <w:rsid w:val="00E76C98"/>
    <w:rsid w:val="00E77357"/>
    <w:rsid w:val="00E7781A"/>
    <w:rsid w:val="00E779D0"/>
    <w:rsid w:val="00E77B79"/>
    <w:rsid w:val="00E80440"/>
    <w:rsid w:val="00E80976"/>
    <w:rsid w:val="00E81034"/>
    <w:rsid w:val="00E817E0"/>
    <w:rsid w:val="00E81B82"/>
    <w:rsid w:val="00E81EFD"/>
    <w:rsid w:val="00E81F1D"/>
    <w:rsid w:val="00E82EE4"/>
    <w:rsid w:val="00E831E7"/>
    <w:rsid w:val="00E843B5"/>
    <w:rsid w:val="00E8459A"/>
    <w:rsid w:val="00E8479F"/>
    <w:rsid w:val="00E84902"/>
    <w:rsid w:val="00E84A3B"/>
    <w:rsid w:val="00E85307"/>
    <w:rsid w:val="00E85B0A"/>
    <w:rsid w:val="00E85B72"/>
    <w:rsid w:val="00E861B2"/>
    <w:rsid w:val="00E869B9"/>
    <w:rsid w:val="00E87718"/>
    <w:rsid w:val="00E87742"/>
    <w:rsid w:val="00E87A18"/>
    <w:rsid w:val="00E87CB7"/>
    <w:rsid w:val="00E87FDD"/>
    <w:rsid w:val="00E907A0"/>
    <w:rsid w:val="00E907E4"/>
    <w:rsid w:val="00E90937"/>
    <w:rsid w:val="00E90A24"/>
    <w:rsid w:val="00E90C34"/>
    <w:rsid w:val="00E90DB7"/>
    <w:rsid w:val="00E91220"/>
    <w:rsid w:val="00E919AC"/>
    <w:rsid w:val="00E91A38"/>
    <w:rsid w:val="00E91EDB"/>
    <w:rsid w:val="00E927FA"/>
    <w:rsid w:val="00E92C92"/>
    <w:rsid w:val="00E9321C"/>
    <w:rsid w:val="00E93499"/>
    <w:rsid w:val="00E93947"/>
    <w:rsid w:val="00E93CB3"/>
    <w:rsid w:val="00E946A6"/>
    <w:rsid w:val="00E947E4"/>
    <w:rsid w:val="00E9480A"/>
    <w:rsid w:val="00E94A86"/>
    <w:rsid w:val="00E95D9D"/>
    <w:rsid w:val="00E9616B"/>
    <w:rsid w:val="00E96A29"/>
    <w:rsid w:val="00E96B28"/>
    <w:rsid w:val="00E96ED4"/>
    <w:rsid w:val="00E96FE6"/>
    <w:rsid w:val="00E973A1"/>
    <w:rsid w:val="00E97418"/>
    <w:rsid w:val="00E97977"/>
    <w:rsid w:val="00EA0118"/>
    <w:rsid w:val="00EA06C6"/>
    <w:rsid w:val="00EA0BDE"/>
    <w:rsid w:val="00EA0F54"/>
    <w:rsid w:val="00EA1059"/>
    <w:rsid w:val="00EA1D19"/>
    <w:rsid w:val="00EA1D43"/>
    <w:rsid w:val="00EA2653"/>
    <w:rsid w:val="00EA26AF"/>
    <w:rsid w:val="00EA2924"/>
    <w:rsid w:val="00EA29EB"/>
    <w:rsid w:val="00EA2C2A"/>
    <w:rsid w:val="00EA2D5D"/>
    <w:rsid w:val="00EA3B07"/>
    <w:rsid w:val="00EA3F87"/>
    <w:rsid w:val="00EA407B"/>
    <w:rsid w:val="00EA41DD"/>
    <w:rsid w:val="00EA48BA"/>
    <w:rsid w:val="00EA49B0"/>
    <w:rsid w:val="00EA4C04"/>
    <w:rsid w:val="00EA4EC9"/>
    <w:rsid w:val="00EA568E"/>
    <w:rsid w:val="00EA57A4"/>
    <w:rsid w:val="00EA5E0F"/>
    <w:rsid w:val="00EA61E2"/>
    <w:rsid w:val="00EA6211"/>
    <w:rsid w:val="00EA67AC"/>
    <w:rsid w:val="00EA6FE4"/>
    <w:rsid w:val="00EA798D"/>
    <w:rsid w:val="00EA7F4C"/>
    <w:rsid w:val="00EB0658"/>
    <w:rsid w:val="00EB0737"/>
    <w:rsid w:val="00EB0AFB"/>
    <w:rsid w:val="00EB0DD8"/>
    <w:rsid w:val="00EB0FBE"/>
    <w:rsid w:val="00EB1D47"/>
    <w:rsid w:val="00EB2146"/>
    <w:rsid w:val="00EB2317"/>
    <w:rsid w:val="00EB23DB"/>
    <w:rsid w:val="00EB26C6"/>
    <w:rsid w:val="00EB279B"/>
    <w:rsid w:val="00EB27C9"/>
    <w:rsid w:val="00EB2ABB"/>
    <w:rsid w:val="00EB2B18"/>
    <w:rsid w:val="00EB2BF3"/>
    <w:rsid w:val="00EB3525"/>
    <w:rsid w:val="00EB495E"/>
    <w:rsid w:val="00EB4A7C"/>
    <w:rsid w:val="00EB4F83"/>
    <w:rsid w:val="00EB556F"/>
    <w:rsid w:val="00EB55A9"/>
    <w:rsid w:val="00EB5788"/>
    <w:rsid w:val="00EB584C"/>
    <w:rsid w:val="00EB5863"/>
    <w:rsid w:val="00EB5D88"/>
    <w:rsid w:val="00EB5FAF"/>
    <w:rsid w:val="00EB5FE7"/>
    <w:rsid w:val="00EB6C34"/>
    <w:rsid w:val="00EB6D14"/>
    <w:rsid w:val="00EB6FAA"/>
    <w:rsid w:val="00EB7307"/>
    <w:rsid w:val="00EB772D"/>
    <w:rsid w:val="00EC04EE"/>
    <w:rsid w:val="00EC0B66"/>
    <w:rsid w:val="00EC14B0"/>
    <w:rsid w:val="00EC1927"/>
    <w:rsid w:val="00EC1A32"/>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5AD"/>
    <w:rsid w:val="00EC5F2F"/>
    <w:rsid w:val="00EC651E"/>
    <w:rsid w:val="00EC65E5"/>
    <w:rsid w:val="00EC692E"/>
    <w:rsid w:val="00EC6A56"/>
    <w:rsid w:val="00EC6A93"/>
    <w:rsid w:val="00EC745E"/>
    <w:rsid w:val="00EC775C"/>
    <w:rsid w:val="00EC7911"/>
    <w:rsid w:val="00EC7EAF"/>
    <w:rsid w:val="00ED1327"/>
    <w:rsid w:val="00ED27C3"/>
    <w:rsid w:val="00ED2ACA"/>
    <w:rsid w:val="00ED2AE2"/>
    <w:rsid w:val="00ED2C5A"/>
    <w:rsid w:val="00ED2FB4"/>
    <w:rsid w:val="00ED33AE"/>
    <w:rsid w:val="00ED344C"/>
    <w:rsid w:val="00ED3775"/>
    <w:rsid w:val="00ED3BA4"/>
    <w:rsid w:val="00ED4995"/>
    <w:rsid w:val="00ED4A6D"/>
    <w:rsid w:val="00ED5C13"/>
    <w:rsid w:val="00ED6A4E"/>
    <w:rsid w:val="00ED6D4A"/>
    <w:rsid w:val="00ED721A"/>
    <w:rsid w:val="00ED738C"/>
    <w:rsid w:val="00ED76A8"/>
    <w:rsid w:val="00ED7888"/>
    <w:rsid w:val="00ED7918"/>
    <w:rsid w:val="00ED7FD3"/>
    <w:rsid w:val="00EE00F3"/>
    <w:rsid w:val="00EE05F5"/>
    <w:rsid w:val="00EE0BF7"/>
    <w:rsid w:val="00EE0E5D"/>
    <w:rsid w:val="00EE11C2"/>
    <w:rsid w:val="00EE2110"/>
    <w:rsid w:val="00EE2A61"/>
    <w:rsid w:val="00EE3663"/>
    <w:rsid w:val="00EE41B8"/>
    <w:rsid w:val="00EE41C4"/>
    <w:rsid w:val="00EE4951"/>
    <w:rsid w:val="00EE4C3C"/>
    <w:rsid w:val="00EE557E"/>
    <w:rsid w:val="00EE55B0"/>
    <w:rsid w:val="00EE5A27"/>
    <w:rsid w:val="00EE5AD9"/>
    <w:rsid w:val="00EE69BE"/>
    <w:rsid w:val="00EE6CA4"/>
    <w:rsid w:val="00EE6DFA"/>
    <w:rsid w:val="00EE6E77"/>
    <w:rsid w:val="00EE71E6"/>
    <w:rsid w:val="00EE76A9"/>
    <w:rsid w:val="00EE7746"/>
    <w:rsid w:val="00EE795B"/>
    <w:rsid w:val="00EE799E"/>
    <w:rsid w:val="00EE7CA8"/>
    <w:rsid w:val="00EE7E02"/>
    <w:rsid w:val="00EE7FA7"/>
    <w:rsid w:val="00EF00AD"/>
    <w:rsid w:val="00EF0322"/>
    <w:rsid w:val="00EF1093"/>
    <w:rsid w:val="00EF12D0"/>
    <w:rsid w:val="00EF1466"/>
    <w:rsid w:val="00EF1528"/>
    <w:rsid w:val="00EF1757"/>
    <w:rsid w:val="00EF17FD"/>
    <w:rsid w:val="00EF195E"/>
    <w:rsid w:val="00EF1FCB"/>
    <w:rsid w:val="00EF21C3"/>
    <w:rsid w:val="00EF2C14"/>
    <w:rsid w:val="00EF2E6B"/>
    <w:rsid w:val="00EF3017"/>
    <w:rsid w:val="00EF46BE"/>
    <w:rsid w:val="00EF4862"/>
    <w:rsid w:val="00EF4889"/>
    <w:rsid w:val="00EF53ED"/>
    <w:rsid w:val="00EF54D1"/>
    <w:rsid w:val="00EF56AF"/>
    <w:rsid w:val="00EF59FE"/>
    <w:rsid w:val="00EF5DF8"/>
    <w:rsid w:val="00EF67BB"/>
    <w:rsid w:val="00EF6B03"/>
    <w:rsid w:val="00EF6D98"/>
    <w:rsid w:val="00EF6F24"/>
    <w:rsid w:val="00EF72F9"/>
    <w:rsid w:val="00EF74FD"/>
    <w:rsid w:val="00F0021E"/>
    <w:rsid w:val="00F0030E"/>
    <w:rsid w:val="00F005CB"/>
    <w:rsid w:val="00F00CD1"/>
    <w:rsid w:val="00F01E6B"/>
    <w:rsid w:val="00F0241C"/>
    <w:rsid w:val="00F0243F"/>
    <w:rsid w:val="00F0265C"/>
    <w:rsid w:val="00F02BF9"/>
    <w:rsid w:val="00F02CD4"/>
    <w:rsid w:val="00F02DD1"/>
    <w:rsid w:val="00F031EE"/>
    <w:rsid w:val="00F0354A"/>
    <w:rsid w:val="00F03C0E"/>
    <w:rsid w:val="00F0415F"/>
    <w:rsid w:val="00F05759"/>
    <w:rsid w:val="00F058C3"/>
    <w:rsid w:val="00F05DF8"/>
    <w:rsid w:val="00F05E96"/>
    <w:rsid w:val="00F06151"/>
    <w:rsid w:val="00F064EC"/>
    <w:rsid w:val="00F06BBE"/>
    <w:rsid w:val="00F07701"/>
    <w:rsid w:val="00F07F39"/>
    <w:rsid w:val="00F07F69"/>
    <w:rsid w:val="00F07F6F"/>
    <w:rsid w:val="00F10519"/>
    <w:rsid w:val="00F10CB9"/>
    <w:rsid w:val="00F10E78"/>
    <w:rsid w:val="00F110CD"/>
    <w:rsid w:val="00F110D5"/>
    <w:rsid w:val="00F1113E"/>
    <w:rsid w:val="00F111C2"/>
    <w:rsid w:val="00F1130C"/>
    <w:rsid w:val="00F12351"/>
    <w:rsid w:val="00F12549"/>
    <w:rsid w:val="00F133AB"/>
    <w:rsid w:val="00F14B82"/>
    <w:rsid w:val="00F15193"/>
    <w:rsid w:val="00F15E14"/>
    <w:rsid w:val="00F16739"/>
    <w:rsid w:val="00F16DE2"/>
    <w:rsid w:val="00F16F96"/>
    <w:rsid w:val="00F2041D"/>
    <w:rsid w:val="00F2052B"/>
    <w:rsid w:val="00F20F53"/>
    <w:rsid w:val="00F211CA"/>
    <w:rsid w:val="00F21A4E"/>
    <w:rsid w:val="00F22183"/>
    <w:rsid w:val="00F2260F"/>
    <w:rsid w:val="00F230AB"/>
    <w:rsid w:val="00F23145"/>
    <w:rsid w:val="00F240A8"/>
    <w:rsid w:val="00F242AD"/>
    <w:rsid w:val="00F247F2"/>
    <w:rsid w:val="00F24912"/>
    <w:rsid w:val="00F2518F"/>
    <w:rsid w:val="00F252A8"/>
    <w:rsid w:val="00F255D9"/>
    <w:rsid w:val="00F25C5A"/>
    <w:rsid w:val="00F26276"/>
    <w:rsid w:val="00F265F7"/>
    <w:rsid w:val="00F266CE"/>
    <w:rsid w:val="00F26D0A"/>
    <w:rsid w:val="00F27243"/>
    <w:rsid w:val="00F27696"/>
    <w:rsid w:val="00F27A81"/>
    <w:rsid w:val="00F27FA6"/>
    <w:rsid w:val="00F30D61"/>
    <w:rsid w:val="00F30D7B"/>
    <w:rsid w:val="00F31069"/>
    <w:rsid w:val="00F3125C"/>
    <w:rsid w:val="00F317C5"/>
    <w:rsid w:val="00F33DC8"/>
    <w:rsid w:val="00F34444"/>
    <w:rsid w:val="00F34FE9"/>
    <w:rsid w:val="00F35149"/>
    <w:rsid w:val="00F35893"/>
    <w:rsid w:val="00F36238"/>
    <w:rsid w:val="00F36BDE"/>
    <w:rsid w:val="00F37523"/>
    <w:rsid w:val="00F378F1"/>
    <w:rsid w:val="00F40087"/>
    <w:rsid w:val="00F403A1"/>
    <w:rsid w:val="00F403DB"/>
    <w:rsid w:val="00F4065A"/>
    <w:rsid w:val="00F40A47"/>
    <w:rsid w:val="00F4275C"/>
    <w:rsid w:val="00F42AD4"/>
    <w:rsid w:val="00F434B2"/>
    <w:rsid w:val="00F43C88"/>
    <w:rsid w:val="00F4557B"/>
    <w:rsid w:val="00F45693"/>
    <w:rsid w:val="00F45A18"/>
    <w:rsid w:val="00F45B08"/>
    <w:rsid w:val="00F45B8B"/>
    <w:rsid w:val="00F47658"/>
    <w:rsid w:val="00F5032F"/>
    <w:rsid w:val="00F50E58"/>
    <w:rsid w:val="00F5111B"/>
    <w:rsid w:val="00F52077"/>
    <w:rsid w:val="00F52339"/>
    <w:rsid w:val="00F5277A"/>
    <w:rsid w:val="00F52F2E"/>
    <w:rsid w:val="00F532E8"/>
    <w:rsid w:val="00F537FF"/>
    <w:rsid w:val="00F5400C"/>
    <w:rsid w:val="00F543E8"/>
    <w:rsid w:val="00F5495F"/>
    <w:rsid w:val="00F54E36"/>
    <w:rsid w:val="00F55012"/>
    <w:rsid w:val="00F55DC8"/>
    <w:rsid w:val="00F560FE"/>
    <w:rsid w:val="00F56BF9"/>
    <w:rsid w:val="00F570CD"/>
    <w:rsid w:val="00F6016A"/>
    <w:rsid w:val="00F608D8"/>
    <w:rsid w:val="00F60CD6"/>
    <w:rsid w:val="00F6111C"/>
    <w:rsid w:val="00F614C0"/>
    <w:rsid w:val="00F61647"/>
    <w:rsid w:val="00F616B7"/>
    <w:rsid w:val="00F61C68"/>
    <w:rsid w:val="00F6205F"/>
    <w:rsid w:val="00F62478"/>
    <w:rsid w:val="00F62A7E"/>
    <w:rsid w:val="00F62B99"/>
    <w:rsid w:val="00F62D5E"/>
    <w:rsid w:val="00F62ED2"/>
    <w:rsid w:val="00F63B12"/>
    <w:rsid w:val="00F64279"/>
    <w:rsid w:val="00F64B92"/>
    <w:rsid w:val="00F657CF"/>
    <w:rsid w:val="00F65808"/>
    <w:rsid w:val="00F6587D"/>
    <w:rsid w:val="00F658AC"/>
    <w:rsid w:val="00F669E7"/>
    <w:rsid w:val="00F66A00"/>
    <w:rsid w:val="00F66CFB"/>
    <w:rsid w:val="00F6752D"/>
    <w:rsid w:val="00F70C73"/>
    <w:rsid w:val="00F713A3"/>
    <w:rsid w:val="00F71555"/>
    <w:rsid w:val="00F715CB"/>
    <w:rsid w:val="00F71A3A"/>
    <w:rsid w:val="00F71A8F"/>
    <w:rsid w:val="00F71AB8"/>
    <w:rsid w:val="00F71EE8"/>
    <w:rsid w:val="00F723F5"/>
    <w:rsid w:val="00F73590"/>
    <w:rsid w:val="00F738BE"/>
    <w:rsid w:val="00F73BE9"/>
    <w:rsid w:val="00F74088"/>
    <w:rsid w:val="00F74DE2"/>
    <w:rsid w:val="00F74FDF"/>
    <w:rsid w:val="00F75071"/>
    <w:rsid w:val="00F75176"/>
    <w:rsid w:val="00F75330"/>
    <w:rsid w:val="00F75659"/>
    <w:rsid w:val="00F758FD"/>
    <w:rsid w:val="00F75984"/>
    <w:rsid w:val="00F75B66"/>
    <w:rsid w:val="00F75E36"/>
    <w:rsid w:val="00F7628A"/>
    <w:rsid w:val="00F76BD9"/>
    <w:rsid w:val="00F76FE4"/>
    <w:rsid w:val="00F77485"/>
    <w:rsid w:val="00F77E3F"/>
    <w:rsid w:val="00F80318"/>
    <w:rsid w:val="00F803D0"/>
    <w:rsid w:val="00F8045B"/>
    <w:rsid w:val="00F80703"/>
    <w:rsid w:val="00F80948"/>
    <w:rsid w:val="00F80B2C"/>
    <w:rsid w:val="00F81387"/>
    <w:rsid w:val="00F82134"/>
    <w:rsid w:val="00F822E3"/>
    <w:rsid w:val="00F82409"/>
    <w:rsid w:val="00F82866"/>
    <w:rsid w:val="00F8296B"/>
    <w:rsid w:val="00F82E90"/>
    <w:rsid w:val="00F8379C"/>
    <w:rsid w:val="00F83FFA"/>
    <w:rsid w:val="00F841B0"/>
    <w:rsid w:val="00F841C0"/>
    <w:rsid w:val="00F841FB"/>
    <w:rsid w:val="00F84421"/>
    <w:rsid w:val="00F8449B"/>
    <w:rsid w:val="00F848A7"/>
    <w:rsid w:val="00F84A57"/>
    <w:rsid w:val="00F84B44"/>
    <w:rsid w:val="00F84B7B"/>
    <w:rsid w:val="00F85047"/>
    <w:rsid w:val="00F85691"/>
    <w:rsid w:val="00F8582E"/>
    <w:rsid w:val="00F8586B"/>
    <w:rsid w:val="00F85CD1"/>
    <w:rsid w:val="00F861D9"/>
    <w:rsid w:val="00F86921"/>
    <w:rsid w:val="00F87032"/>
    <w:rsid w:val="00F87094"/>
    <w:rsid w:val="00F87AA1"/>
    <w:rsid w:val="00F87AB3"/>
    <w:rsid w:val="00F9014A"/>
    <w:rsid w:val="00F9052D"/>
    <w:rsid w:val="00F907C0"/>
    <w:rsid w:val="00F90D0F"/>
    <w:rsid w:val="00F913DC"/>
    <w:rsid w:val="00F914CF"/>
    <w:rsid w:val="00F91DDA"/>
    <w:rsid w:val="00F9258B"/>
    <w:rsid w:val="00F92F9E"/>
    <w:rsid w:val="00F93429"/>
    <w:rsid w:val="00F9397A"/>
    <w:rsid w:val="00F93A37"/>
    <w:rsid w:val="00F93D1F"/>
    <w:rsid w:val="00F94182"/>
    <w:rsid w:val="00F9431F"/>
    <w:rsid w:val="00F944D9"/>
    <w:rsid w:val="00F947B9"/>
    <w:rsid w:val="00F94A02"/>
    <w:rsid w:val="00F94A3B"/>
    <w:rsid w:val="00F94AB1"/>
    <w:rsid w:val="00F94DB3"/>
    <w:rsid w:val="00F9648D"/>
    <w:rsid w:val="00F96500"/>
    <w:rsid w:val="00F966CE"/>
    <w:rsid w:val="00F971FC"/>
    <w:rsid w:val="00F972B9"/>
    <w:rsid w:val="00F9735A"/>
    <w:rsid w:val="00FA0CA9"/>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17F"/>
    <w:rsid w:val="00FA6393"/>
    <w:rsid w:val="00FA645E"/>
    <w:rsid w:val="00FA67FB"/>
    <w:rsid w:val="00FA69E1"/>
    <w:rsid w:val="00FA6A01"/>
    <w:rsid w:val="00FA6E7F"/>
    <w:rsid w:val="00FA7114"/>
    <w:rsid w:val="00FA724F"/>
    <w:rsid w:val="00FA76BC"/>
    <w:rsid w:val="00FA77CB"/>
    <w:rsid w:val="00FA78A3"/>
    <w:rsid w:val="00FA7B06"/>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B73"/>
    <w:rsid w:val="00FB706D"/>
    <w:rsid w:val="00FB770C"/>
    <w:rsid w:val="00FB7A0B"/>
    <w:rsid w:val="00FC0065"/>
    <w:rsid w:val="00FC0148"/>
    <w:rsid w:val="00FC062F"/>
    <w:rsid w:val="00FC0754"/>
    <w:rsid w:val="00FC1E7D"/>
    <w:rsid w:val="00FC2232"/>
    <w:rsid w:val="00FC2370"/>
    <w:rsid w:val="00FC23DB"/>
    <w:rsid w:val="00FC2E77"/>
    <w:rsid w:val="00FC3AEE"/>
    <w:rsid w:val="00FC4120"/>
    <w:rsid w:val="00FC4FE5"/>
    <w:rsid w:val="00FC5410"/>
    <w:rsid w:val="00FC605C"/>
    <w:rsid w:val="00FC6238"/>
    <w:rsid w:val="00FC7951"/>
    <w:rsid w:val="00FC7EAE"/>
    <w:rsid w:val="00FD072B"/>
    <w:rsid w:val="00FD08FB"/>
    <w:rsid w:val="00FD1058"/>
    <w:rsid w:val="00FD236B"/>
    <w:rsid w:val="00FD2785"/>
    <w:rsid w:val="00FD2D55"/>
    <w:rsid w:val="00FD33FC"/>
    <w:rsid w:val="00FD3534"/>
    <w:rsid w:val="00FD3730"/>
    <w:rsid w:val="00FD3ADE"/>
    <w:rsid w:val="00FD3B08"/>
    <w:rsid w:val="00FD4806"/>
    <w:rsid w:val="00FD4BA4"/>
    <w:rsid w:val="00FD534E"/>
    <w:rsid w:val="00FD56C7"/>
    <w:rsid w:val="00FD59C1"/>
    <w:rsid w:val="00FD5CBB"/>
    <w:rsid w:val="00FD6564"/>
    <w:rsid w:val="00FD6B74"/>
    <w:rsid w:val="00FD6FDF"/>
    <w:rsid w:val="00FD70AE"/>
    <w:rsid w:val="00FD7271"/>
    <w:rsid w:val="00FD7FFD"/>
    <w:rsid w:val="00FE002E"/>
    <w:rsid w:val="00FE14FC"/>
    <w:rsid w:val="00FE2398"/>
    <w:rsid w:val="00FE37EC"/>
    <w:rsid w:val="00FE3EAD"/>
    <w:rsid w:val="00FE4ECB"/>
    <w:rsid w:val="00FE515A"/>
    <w:rsid w:val="00FE5421"/>
    <w:rsid w:val="00FE5624"/>
    <w:rsid w:val="00FE5AEE"/>
    <w:rsid w:val="00FE5D2C"/>
    <w:rsid w:val="00FE5FBF"/>
    <w:rsid w:val="00FE6016"/>
    <w:rsid w:val="00FE61F1"/>
    <w:rsid w:val="00FE6C25"/>
    <w:rsid w:val="00FF033A"/>
    <w:rsid w:val="00FF0964"/>
    <w:rsid w:val="00FF0F67"/>
    <w:rsid w:val="00FF0FEE"/>
    <w:rsid w:val="00FF16F2"/>
    <w:rsid w:val="00FF1F9B"/>
    <w:rsid w:val="00FF24D4"/>
    <w:rsid w:val="00FF2B42"/>
    <w:rsid w:val="00FF2D5B"/>
    <w:rsid w:val="00FF2E36"/>
    <w:rsid w:val="00FF371D"/>
    <w:rsid w:val="00FF3B7F"/>
    <w:rsid w:val="00FF4F92"/>
    <w:rsid w:val="00FF54EB"/>
    <w:rsid w:val="00FF57A7"/>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F4"/>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7889</TotalTime>
  <Pages>5</Pages>
  <Words>2898</Words>
  <Characters>16523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R1-2404517</vt:lpstr>
    </vt:vector>
  </TitlesOfParts>
  <Company>Nokia &amp; NSN</Company>
  <LinksUpToDate>false</LinksUpToDate>
  <CharactersWithSpaces>19383</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R1-2405816</dc:title>
  <dc:subject/>
  <dc:creator/>
  <cp:keywords/>
  <dc:description/>
  <cp:lastModifiedBy>Sumaila Mahama</cp:lastModifiedBy>
  <cp:revision>2358</cp:revision>
  <cp:lastPrinted>2022-04-20T10:29:00Z</cp:lastPrinted>
  <dcterms:created xsi:type="dcterms:W3CDTF">2022-09-30T15:35:00Z</dcterms:created>
  <dcterms:modified xsi:type="dcterms:W3CDTF">2024-10-03T14:49:00Z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